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D0F8900" w14:textId="77777777" w:rsidR="00737BA0" w:rsidRDefault="00BE7233" w:rsidP="00737BA0">
      <w:pPr>
        <w:pStyle w:val="NoSpacing"/>
        <w:jc w:val="center"/>
        <w:rPr>
          <w:rFonts w:ascii="Traditional Arabic" w:hAnsi="Traditional Arabic" w:cs="Traditional Arabic"/>
          <w:b/>
          <w:bCs/>
          <w:sz w:val="32"/>
          <w:szCs w:val="32"/>
          <w:rtl/>
          <w:lang w:bidi="ar-JO"/>
        </w:rPr>
      </w:pPr>
      <w:r w:rsidRPr="00546AA2">
        <w:rPr>
          <w:rFonts w:ascii="Traditional Arabic" w:hAnsi="Traditional Arabic" w:cs="Traditional Arabic"/>
          <w:b/>
          <w:bCs/>
          <w:sz w:val="32"/>
          <w:szCs w:val="32"/>
          <w:rtl/>
          <w:lang w:bidi="ar-JO"/>
        </w:rPr>
        <w:t>محاور امتحان الكفاءة المعرفية لطلبة الدكتوراة</w:t>
      </w:r>
      <w:r w:rsidR="00737BA0">
        <w:rPr>
          <w:rFonts w:ascii="Traditional Arabic" w:hAnsi="Traditional Arabic" w:cs="Traditional Arabic" w:hint="cs"/>
          <w:b/>
          <w:bCs/>
          <w:sz w:val="32"/>
          <w:szCs w:val="32"/>
          <w:rtl/>
          <w:lang w:bidi="ar-JO"/>
        </w:rPr>
        <w:t xml:space="preserve"> </w:t>
      </w:r>
    </w:p>
    <w:p w14:paraId="73E5026C" w14:textId="6EB5BC8E" w:rsidR="005C5D2D" w:rsidRPr="00737BA0" w:rsidRDefault="00737BA0" w:rsidP="00737BA0">
      <w:pPr>
        <w:pStyle w:val="NoSpacing"/>
        <w:jc w:val="center"/>
        <w:rPr>
          <w:rFonts w:cs="PT Bold Heading"/>
          <w:sz w:val="26"/>
          <w:szCs w:val="26"/>
          <w:rtl/>
          <w:lang w:bidi="ar-SY"/>
        </w:rPr>
      </w:pPr>
      <w:r w:rsidRPr="00737BA0">
        <w:rPr>
          <w:rFonts w:ascii="Traditional Arabic" w:hAnsi="Traditional Arabic" w:cs="Traditional Arabic" w:hint="cs"/>
          <w:b/>
          <w:bCs/>
          <w:sz w:val="32"/>
          <w:szCs w:val="32"/>
          <w:rtl/>
          <w:lang w:bidi="ar-JO"/>
        </w:rPr>
        <w:t>للفصل الدراسي الأول من العام الجامعي</w:t>
      </w:r>
      <w:r>
        <w:rPr>
          <w:rFonts w:cs="PT Bold Heading" w:hint="cs"/>
          <w:sz w:val="26"/>
          <w:szCs w:val="26"/>
          <w:rtl/>
          <w:lang w:bidi="ar-SY"/>
        </w:rPr>
        <w:t xml:space="preserve"> </w:t>
      </w:r>
      <w:r w:rsidRPr="00A266A9">
        <w:rPr>
          <w:rFonts w:cs="PT Bold Heading" w:hint="cs"/>
          <w:b/>
          <w:bCs/>
          <w:sz w:val="26"/>
          <w:szCs w:val="26"/>
          <w:rtl/>
          <w:lang w:bidi="ar-SY"/>
        </w:rPr>
        <w:t>2026/2027</w:t>
      </w:r>
      <w:r w:rsidRPr="00737BA0">
        <w:rPr>
          <w:rFonts w:ascii="Traditional Arabic" w:hAnsi="Traditional Arabic" w:cs="Traditional Arabic" w:hint="cs"/>
          <w:b/>
          <w:bCs/>
          <w:sz w:val="32"/>
          <w:szCs w:val="32"/>
          <w:rtl/>
          <w:lang w:bidi="ar-JO"/>
        </w:rPr>
        <w:t>م</w:t>
      </w:r>
    </w:p>
    <w:p w14:paraId="56986206" w14:textId="26B5F50E" w:rsidR="00BE7233" w:rsidRDefault="00BE7233" w:rsidP="00546AA2">
      <w:pPr>
        <w:spacing w:after="0" w:line="240" w:lineRule="auto"/>
        <w:jc w:val="center"/>
        <w:rPr>
          <w:rFonts w:ascii="Traditional Arabic" w:hAnsi="Traditional Arabic" w:cs="Traditional Arabic"/>
          <w:b/>
          <w:bCs/>
          <w:sz w:val="32"/>
          <w:szCs w:val="32"/>
          <w:rtl/>
          <w:lang w:bidi="ar-JO"/>
        </w:rPr>
      </w:pPr>
      <w:r w:rsidRPr="00546AA2">
        <w:rPr>
          <w:rFonts w:ascii="Traditional Arabic" w:hAnsi="Traditional Arabic" w:cs="Traditional Arabic"/>
          <w:b/>
          <w:bCs/>
          <w:sz w:val="32"/>
          <w:szCs w:val="32"/>
          <w:rtl/>
          <w:lang w:bidi="ar-JO"/>
        </w:rPr>
        <w:t>تخصص التفسير وعلوم القر</w:t>
      </w:r>
      <w:r w:rsidRPr="00546AA2">
        <w:rPr>
          <w:rFonts w:ascii="Traditional Arabic" w:hAnsi="Traditional Arabic" w:cs="Traditional Arabic" w:hint="cs"/>
          <w:b/>
          <w:bCs/>
          <w:sz w:val="32"/>
          <w:szCs w:val="32"/>
          <w:rtl/>
          <w:lang w:bidi="ar-JO"/>
        </w:rPr>
        <w:t>آ</w:t>
      </w:r>
      <w:r w:rsidRPr="00546AA2">
        <w:rPr>
          <w:rFonts w:ascii="Traditional Arabic" w:hAnsi="Traditional Arabic" w:cs="Traditional Arabic"/>
          <w:b/>
          <w:bCs/>
          <w:sz w:val="32"/>
          <w:szCs w:val="32"/>
          <w:rtl/>
          <w:lang w:bidi="ar-JO"/>
        </w:rPr>
        <w:t>ن</w:t>
      </w:r>
    </w:p>
    <w:p w14:paraId="6ADF5F4B" w14:textId="5F4CB627" w:rsidR="00F6215F" w:rsidRPr="00F6215F" w:rsidRDefault="00F6215F" w:rsidP="00546AA2">
      <w:pPr>
        <w:spacing w:after="0" w:line="240" w:lineRule="auto"/>
        <w:jc w:val="center"/>
        <w:rPr>
          <w:rFonts w:ascii="Traditional Arabic" w:hAnsi="Traditional Arabic" w:cs="Traditional Arabic"/>
          <w:b/>
          <w:bCs/>
          <w:sz w:val="44"/>
          <w:szCs w:val="44"/>
          <w:rtl/>
          <w:lang w:bidi="ar-JO"/>
        </w:rPr>
      </w:pPr>
      <w:r w:rsidRPr="00F6215F">
        <w:rPr>
          <w:rFonts w:ascii="Traditional Arabic" w:hAnsi="Traditional Arabic" w:cs="Traditional Arabic" w:hint="cs"/>
          <w:b/>
          <w:bCs/>
          <w:sz w:val="44"/>
          <w:szCs w:val="44"/>
          <w:rtl/>
          <w:lang w:bidi="ar-JO"/>
        </w:rPr>
        <w:t>الجلسة الأولى</w:t>
      </w:r>
    </w:p>
    <w:p w14:paraId="2B4613EC" w14:textId="15F82146" w:rsidR="00BE7233" w:rsidRPr="00546AA2" w:rsidRDefault="00BE7233" w:rsidP="00546AA2">
      <w:pPr>
        <w:spacing w:after="0" w:line="240" w:lineRule="auto"/>
        <w:jc w:val="right"/>
        <w:rPr>
          <w:rFonts w:ascii="Traditional Arabic" w:hAnsi="Traditional Arabic" w:cs="Traditional Arabic"/>
          <w:b/>
          <w:bCs/>
          <w:sz w:val="32"/>
          <w:szCs w:val="32"/>
          <w:rtl/>
          <w:lang w:bidi="ar-JO"/>
        </w:rPr>
      </w:pPr>
      <w:r w:rsidRPr="00546AA2">
        <w:rPr>
          <w:rFonts w:ascii="Traditional Arabic" w:hAnsi="Traditional Arabic" w:cs="Traditional Arabic" w:hint="cs"/>
          <w:b/>
          <w:bCs/>
          <w:sz w:val="32"/>
          <w:szCs w:val="32"/>
          <w:rtl/>
          <w:lang w:bidi="ar-JO"/>
        </w:rPr>
        <w:t>المحور الأول: علوم القران وأصول التفسير وقواعده</w:t>
      </w:r>
    </w:p>
    <w:p w14:paraId="1134AC16" w14:textId="26638F20" w:rsidR="005A4593" w:rsidRPr="00546AA2" w:rsidRDefault="00546AA2" w:rsidP="00546AA2">
      <w:pPr>
        <w:spacing w:after="0" w:line="240" w:lineRule="auto"/>
        <w:jc w:val="right"/>
        <w:rPr>
          <w:rFonts w:ascii="Traditional Arabic" w:hAnsi="Traditional Arabic" w:cs="Traditional Arabic"/>
          <w:sz w:val="32"/>
          <w:szCs w:val="32"/>
          <w:rtl/>
          <w:lang w:bidi="ar-JO"/>
        </w:rPr>
      </w:pPr>
      <w:r w:rsidRPr="00546AA2">
        <w:rPr>
          <w:rFonts w:ascii="Traditional Arabic" w:hAnsi="Traditional Arabic" w:cs="Traditional Arabic" w:hint="cs"/>
          <w:b/>
          <w:bCs/>
          <w:sz w:val="32"/>
          <w:szCs w:val="32"/>
          <w:rtl/>
          <w:lang w:bidi="ar-JO"/>
        </w:rPr>
        <w:t>الموضوع</w:t>
      </w:r>
      <w:r>
        <w:rPr>
          <w:rFonts w:ascii="Traditional Arabic" w:hAnsi="Traditional Arabic" w:cs="Traditional Arabic" w:hint="cs"/>
          <w:sz w:val="32"/>
          <w:szCs w:val="32"/>
          <w:rtl/>
          <w:lang w:bidi="ar-JO"/>
        </w:rPr>
        <w:t>: أسباب</w:t>
      </w:r>
      <w:r w:rsidR="005A4593" w:rsidRPr="00546AA2">
        <w:rPr>
          <w:rFonts w:ascii="Traditional Arabic" w:hAnsi="Traditional Arabic" w:cs="Traditional Arabic" w:hint="cs"/>
          <w:sz w:val="32"/>
          <w:szCs w:val="32"/>
          <w:rtl/>
          <w:lang w:bidi="ar-JO"/>
        </w:rPr>
        <w:t xml:space="preserve"> النزول- المحكم والمتشابه-النسخ في القر</w:t>
      </w:r>
      <w:r>
        <w:rPr>
          <w:rFonts w:ascii="Traditional Arabic" w:hAnsi="Traditional Arabic" w:cs="Traditional Arabic" w:hint="cs"/>
          <w:sz w:val="32"/>
          <w:szCs w:val="32"/>
          <w:rtl/>
          <w:lang w:bidi="ar-JO"/>
        </w:rPr>
        <w:t>آ</w:t>
      </w:r>
      <w:r w:rsidR="005A4593" w:rsidRPr="00546AA2">
        <w:rPr>
          <w:rFonts w:ascii="Traditional Arabic" w:hAnsi="Traditional Arabic" w:cs="Traditional Arabic" w:hint="cs"/>
          <w:sz w:val="32"/>
          <w:szCs w:val="32"/>
          <w:rtl/>
          <w:lang w:bidi="ar-JO"/>
        </w:rPr>
        <w:t>ن-نزول القر</w:t>
      </w:r>
      <w:r w:rsidR="00DF0683" w:rsidRPr="00546AA2">
        <w:rPr>
          <w:rFonts w:ascii="Traditional Arabic" w:hAnsi="Traditional Arabic" w:cs="Traditional Arabic" w:hint="cs"/>
          <w:sz w:val="32"/>
          <w:szCs w:val="32"/>
          <w:rtl/>
          <w:lang w:bidi="ar-JO"/>
        </w:rPr>
        <w:t>آ</w:t>
      </w:r>
      <w:r w:rsidR="005A4593" w:rsidRPr="00546AA2">
        <w:rPr>
          <w:rFonts w:ascii="Traditional Arabic" w:hAnsi="Traditional Arabic" w:cs="Traditional Arabic" w:hint="cs"/>
          <w:sz w:val="32"/>
          <w:szCs w:val="32"/>
          <w:rtl/>
          <w:lang w:bidi="ar-JO"/>
        </w:rPr>
        <w:t>ن وما يتعلق به</w:t>
      </w:r>
      <w:r>
        <w:rPr>
          <w:rFonts w:ascii="Traditional Arabic" w:hAnsi="Traditional Arabic" w:cs="Traditional Arabic" w:hint="cs"/>
          <w:sz w:val="32"/>
          <w:szCs w:val="32"/>
          <w:rtl/>
          <w:lang w:bidi="ar-JO"/>
        </w:rPr>
        <w:t>ا</w:t>
      </w:r>
    </w:p>
    <w:p w14:paraId="02904D25" w14:textId="3B6D0807" w:rsidR="000F583A" w:rsidRPr="00546AA2" w:rsidRDefault="000F583A" w:rsidP="00546AA2">
      <w:pPr>
        <w:spacing w:after="0" w:line="240" w:lineRule="auto"/>
        <w:jc w:val="right"/>
        <w:rPr>
          <w:rFonts w:ascii="Traditional Arabic" w:hAnsi="Traditional Arabic" w:cs="Traditional Arabic"/>
          <w:sz w:val="32"/>
          <w:szCs w:val="32"/>
          <w:rtl/>
          <w:lang w:bidi="ar-JO"/>
        </w:rPr>
      </w:pPr>
      <w:r w:rsidRPr="00546AA2">
        <w:rPr>
          <w:rFonts w:ascii="Traditional Arabic" w:hAnsi="Traditional Arabic" w:cs="Traditional Arabic" w:hint="cs"/>
          <w:b/>
          <w:bCs/>
          <w:sz w:val="32"/>
          <w:szCs w:val="32"/>
          <w:rtl/>
          <w:lang w:bidi="ar-JO"/>
        </w:rPr>
        <w:t>ا</w:t>
      </w:r>
      <w:r w:rsidR="00546AA2" w:rsidRPr="00546AA2">
        <w:rPr>
          <w:rFonts w:ascii="Traditional Arabic" w:hAnsi="Traditional Arabic" w:cs="Traditional Arabic" w:hint="cs"/>
          <w:b/>
          <w:bCs/>
          <w:sz w:val="32"/>
          <w:szCs w:val="32"/>
          <w:rtl/>
          <w:lang w:bidi="ar-JO"/>
        </w:rPr>
        <w:t>لمصادر المساندة</w:t>
      </w:r>
      <w:r w:rsidR="00546AA2">
        <w:rPr>
          <w:rFonts w:ascii="Traditional Arabic" w:hAnsi="Traditional Arabic" w:cs="Traditional Arabic" w:hint="cs"/>
          <w:sz w:val="32"/>
          <w:szCs w:val="32"/>
          <w:rtl/>
          <w:lang w:bidi="ar-JO"/>
        </w:rPr>
        <w:t>: ا</w:t>
      </w:r>
      <w:r w:rsidRPr="00546AA2">
        <w:rPr>
          <w:rFonts w:ascii="Traditional Arabic" w:hAnsi="Traditional Arabic" w:cs="Traditional Arabic" w:hint="cs"/>
          <w:sz w:val="32"/>
          <w:szCs w:val="32"/>
          <w:rtl/>
          <w:lang w:bidi="ar-JO"/>
        </w:rPr>
        <w:t>لمحكم والمتشابه ل</w:t>
      </w:r>
      <w:r w:rsidR="00546AA2">
        <w:rPr>
          <w:rFonts w:ascii="Traditional Arabic" w:hAnsi="Traditional Arabic" w:cs="Traditional Arabic" w:hint="cs"/>
          <w:sz w:val="32"/>
          <w:szCs w:val="32"/>
          <w:rtl/>
          <w:lang w:bidi="ar-JO"/>
        </w:rPr>
        <w:t xml:space="preserve">لدكتور </w:t>
      </w:r>
      <w:r w:rsidRPr="00546AA2">
        <w:rPr>
          <w:rFonts w:ascii="Traditional Arabic" w:hAnsi="Traditional Arabic" w:cs="Traditional Arabic" w:hint="cs"/>
          <w:sz w:val="32"/>
          <w:szCs w:val="32"/>
          <w:rtl/>
          <w:lang w:bidi="ar-JO"/>
        </w:rPr>
        <w:t xml:space="preserve">عدنان زرزور- </w:t>
      </w:r>
      <w:r w:rsidR="00546AA2">
        <w:rPr>
          <w:rFonts w:ascii="Traditional Arabic" w:hAnsi="Traditional Arabic" w:cs="Traditional Arabic" w:hint="cs"/>
          <w:sz w:val="32"/>
          <w:szCs w:val="32"/>
          <w:rtl/>
          <w:lang w:bidi="ar-JO"/>
        </w:rPr>
        <w:t>إ</w:t>
      </w:r>
      <w:r w:rsidRPr="00546AA2">
        <w:rPr>
          <w:rFonts w:ascii="Traditional Arabic" w:hAnsi="Traditional Arabic" w:cs="Traditional Arabic" w:hint="cs"/>
          <w:sz w:val="32"/>
          <w:szCs w:val="32"/>
          <w:rtl/>
          <w:lang w:bidi="ar-JO"/>
        </w:rPr>
        <w:t>تقان البرهان للدكتور فضل</w:t>
      </w:r>
      <w:r w:rsidR="00546AA2">
        <w:rPr>
          <w:rFonts w:ascii="Traditional Arabic" w:hAnsi="Traditional Arabic" w:cs="Traditional Arabic" w:hint="cs"/>
          <w:sz w:val="32"/>
          <w:szCs w:val="32"/>
          <w:rtl/>
          <w:lang w:bidi="ar-JO"/>
        </w:rPr>
        <w:t xml:space="preserve"> عباس</w:t>
      </w:r>
      <w:r w:rsidR="00A001EC">
        <w:rPr>
          <w:rFonts w:ascii="Traditional Arabic" w:hAnsi="Traditional Arabic" w:cs="Traditional Arabic" w:hint="cs"/>
          <w:sz w:val="32"/>
          <w:szCs w:val="32"/>
          <w:rtl/>
          <w:lang w:bidi="ar-JO"/>
        </w:rPr>
        <w:t>- دعوى النسخ في القران للدكتور زياد الدغامين.</w:t>
      </w:r>
    </w:p>
    <w:p w14:paraId="5EE1A08C" w14:textId="422D531D" w:rsidR="005A4593" w:rsidRPr="00546AA2" w:rsidRDefault="005A4593" w:rsidP="00546AA2">
      <w:pPr>
        <w:spacing w:after="0" w:line="240" w:lineRule="auto"/>
        <w:jc w:val="right"/>
        <w:rPr>
          <w:rFonts w:ascii="Traditional Arabic" w:hAnsi="Traditional Arabic" w:cs="Traditional Arabic"/>
          <w:sz w:val="32"/>
          <w:szCs w:val="32"/>
          <w:rtl/>
          <w:lang w:bidi="ar-JO"/>
        </w:rPr>
      </w:pPr>
      <w:r w:rsidRPr="00546AA2">
        <w:rPr>
          <w:rFonts w:ascii="Traditional Arabic" w:hAnsi="Traditional Arabic" w:cs="Traditional Arabic" w:hint="cs"/>
          <w:b/>
          <w:bCs/>
          <w:sz w:val="32"/>
          <w:szCs w:val="32"/>
          <w:rtl/>
          <w:lang w:bidi="ar-JO"/>
        </w:rPr>
        <w:t>ا</w:t>
      </w:r>
      <w:r w:rsidR="00546AA2" w:rsidRPr="00546AA2">
        <w:rPr>
          <w:rFonts w:ascii="Traditional Arabic" w:hAnsi="Traditional Arabic" w:cs="Traditional Arabic" w:hint="cs"/>
          <w:b/>
          <w:bCs/>
          <w:sz w:val="32"/>
          <w:szCs w:val="32"/>
          <w:rtl/>
          <w:lang w:bidi="ar-JO"/>
        </w:rPr>
        <w:t>لموضوع</w:t>
      </w:r>
      <w:r w:rsidR="00546AA2">
        <w:rPr>
          <w:rFonts w:ascii="Traditional Arabic" w:hAnsi="Traditional Arabic" w:cs="Traditional Arabic" w:hint="cs"/>
          <w:sz w:val="32"/>
          <w:szCs w:val="32"/>
          <w:rtl/>
          <w:lang w:bidi="ar-JO"/>
        </w:rPr>
        <w:t>: ا</w:t>
      </w:r>
      <w:r w:rsidRPr="00546AA2">
        <w:rPr>
          <w:rFonts w:ascii="Traditional Arabic" w:hAnsi="Traditional Arabic" w:cs="Traditional Arabic" w:hint="cs"/>
          <w:sz w:val="32"/>
          <w:szCs w:val="32"/>
          <w:rtl/>
          <w:lang w:bidi="ar-JO"/>
        </w:rPr>
        <w:t>ختلاف المفسرين وما يتعلق به_ الأصول والقواعد التي يحتاجها المفسر- طرق التفسير ومصادره</w:t>
      </w:r>
    </w:p>
    <w:p w14:paraId="00408781" w14:textId="0F0BCDAB" w:rsidR="000F583A" w:rsidRPr="00546AA2" w:rsidRDefault="00546AA2" w:rsidP="00546AA2">
      <w:pPr>
        <w:spacing w:after="0" w:line="240" w:lineRule="auto"/>
        <w:jc w:val="right"/>
        <w:rPr>
          <w:rFonts w:ascii="Traditional Arabic" w:hAnsi="Traditional Arabic" w:cs="Traditional Arabic"/>
          <w:sz w:val="32"/>
          <w:szCs w:val="32"/>
          <w:rtl/>
          <w:lang w:bidi="ar-JO"/>
        </w:rPr>
      </w:pPr>
      <w:r w:rsidRPr="00546AA2">
        <w:rPr>
          <w:rFonts w:ascii="Traditional Arabic" w:hAnsi="Traditional Arabic" w:cs="Traditional Arabic" w:hint="cs"/>
          <w:b/>
          <w:bCs/>
          <w:sz w:val="32"/>
          <w:szCs w:val="32"/>
          <w:rtl/>
          <w:lang w:bidi="ar-JO"/>
        </w:rPr>
        <w:t>المصادر المساندة</w:t>
      </w:r>
      <w:r>
        <w:rPr>
          <w:rFonts w:ascii="Traditional Arabic" w:hAnsi="Traditional Arabic" w:cs="Traditional Arabic" w:hint="cs"/>
          <w:sz w:val="32"/>
          <w:szCs w:val="32"/>
          <w:rtl/>
          <w:lang w:bidi="ar-JO"/>
        </w:rPr>
        <w:t xml:space="preserve">: </w:t>
      </w:r>
      <w:r w:rsidR="000F583A" w:rsidRPr="00546AA2">
        <w:rPr>
          <w:rFonts w:ascii="Traditional Arabic" w:hAnsi="Traditional Arabic" w:cs="Traditional Arabic" w:hint="cs"/>
          <w:sz w:val="32"/>
          <w:szCs w:val="32"/>
          <w:rtl/>
          <w:lang w:bidi="ar-JO"/>
        </w:rPr>
        <w:t xml:space="preserve">قواعد التفسير </w:t>
      </w:r>
      <w:r>
        <w:rPr>
          <w:rFonts w:ascii="Traditional Arabic" w:hAnsi="Traditional Arabic" w:cs="Traditional Arabic" w:hint="cs"/>
          <w:sz w:val="32"/>
          <w:szCs w:val="32"/>
          <w:rtl/>
          <w:lang w:bidi="ar-JO"/>
        </w:rPr>
        <w:t xml:space="preserve">للدكتور </w:t>
      </w:r>
      <w:r w:rsidR="000F583A" w:rsidRPr="00546AA2">
        <w:rPr>
          <w:rFonts w:ascii="Traditional Arabic" w:hAnsi="Traditional Arabic" w:cs="Traditional Arabic" w:hint="cs"/>
          <w:sz w:val="32"/>
          <w:szCs w:val="32"/>
          <w:rtl/>
          <w:lang w:bidi="ar-JO"/>
        </w:rPr>
        <w:t>خالد السبت- فصول في أصول التفسير لل</w:t>
      </w:r>
      <w:r>
        <w:rPr>
          <w:rFonts w:ascii="Traditional Arabic" w:hAnsi="Traditional Arabic" w:cs="Traditional Arabic" w:hint="cs"/>
          <w:sz w:val="32"/>
          <w:szCs w:val="32"/>
          <w:rtl/>
          <w:lang w:bidi="ar-JO"/>
        </w:rPr>
        <w:t>دكتور مساعد ال</w:t>
      </w:r>
      <w:r w:rsidR="000F583A" w:rsidRPr="00546AA2">
        <w:rPr>
          <w:rFonts w:ascii="Traditional Arabic" w:hAnsi="Traditional Arabic" w:cs="Traditional Arabic" w:hint="cs"/>
          <w:sz w:val="32"/>
          <w:szCs w:val="32"/>
          <w:rtl/>
          <w:lang w:bidi="ar-JO"/>
        </w:rPr>
        <w:t xml:space="preserve">طيار- اختلاف السلف في التفسير </w:t>
      </w:r>
      <w:r>
        <w:rPr>
          <w:rFonts w:ascii="Traditional Arabic" w:hAnsi="Traditional Arabic" w:cs="Traditional Arabic" w:hint="cs"/>
          <w:sz w:val="32"/>
          <w:szCs w:val="32"/>
          <w:rtl/>
          <w:lang w:bidi="ar-JO"/>
        </w:rPr>
        <w:t xml:space="preserve">للدكتور </w:t>
      </w:r>
      <w:r w:rsidR="000F583A" w:rsidRPr="00546AA2">
        <w:rPr>
          <w:rFonts w:ascii="Traditional Arabic" w:hAnsi="Traditional Arabic" w:cs="Traditional Arabic" w:hint="cs"/>
          <w:sz w:val="32"/>
          <w:szCs w:val="32"/>
          <w:rtl/>
          <w:lang w:bidi="ar-JO"/>
        </w:rPr>
        <w:t>لحمد صالح سليمان</w:t>
      </w:r>
      <w:r>
        <w:rPr>
          <w:rFonts w:ascii="Traditional Arabic" w:hAnsi="Traditional Arabic" w:cs="Traditional Arabic" w:hint="cs"/>
          <w:sz w:val="32"/>
          <w:szCs w:val="32"/>
          <w:rtl/>
          <w:lang w:bidi="ar-JO"/>
        </w:rPr>
        <w:t>.</w:t>
      </w:r>
    </w:p>
    <w:p w14:paraId="24118DA7" w14:textId="52DDD2BD" w:rsidR="00BE7233" w:rsidRPr="00546AA2" w:rsidRDefault="00BE7233" w:rsidP="00546AA2">
      <w:pPr>
        <w:spacing w:after="0" w:line="240" w:lineRule="auto"/>
        <w:jc w:val="right"/>
        <w:rPr>
          <w:rFonts w:ascii="Traditional Arabic" w:hAnsi="Traditional Arabic" w:cs="Traditional Arabic"/>
          <w:b/>
          <w:bCs/>
          <w:sz w:val="32"/>
          <w:szCs w:val="32"/>
          <w:rtl/>
          <w:lang w:bidi="ar-JO"/>
        </w:rPr>
      </w:pPr>
      <w:r w:rsidRPr="00546AA2">
        <w:rPr>
          <w:rFonts w:ascii="Traditional Arabic" w:hAnsi="Traditional Arabic" w:cs="Traditional Arabic" w:hint="cs"/>
          <w:b/>
          <w:bCs/>
          <w:sz w:val="32"/>
          <w:szCs w:val="32"/>
          <w:rtl/>
          <w:lang w:bidi="ar-JO"/>
        </w:rPr>
        <w:t>المحور الثاني: دراسات في البيان القرآني ومتشابه النظم</w:t>
      </w:r>
    </w:p>
    <w:p w14:paraId="043200C7" w14:textId="38E8ABE7" w:rsidR="005A4593" w:rsidRPr="00546AA2" w:rsidRDefault="005A4593" w:rsidP="00546AA2">
      <w:pPr>
        <w:spacing w:after="0" w:line="240" w:lineRule="auto"/>
        <w:jc w:val="right"/>
        <w:rPr>
          <w:rFonts w:ascii="Traditional Arabic" w:hAnsi="Traditional Arabic" w:cs="Traditional Arabic"/>
          <w:sz w:val="32"/>
          <w:szCs w:val="32"/>
          <w:rtl/>
          <w:lang w:bidi="ar-JO"/>
        </w:rPr>
      </w:pPr>
      <w:r w:rsidRPr="00546AA2">
        <w:rPr>
          <w:rFonts w:ascii="Traditional Arabic" w:hAnsi="Traditional Arabic" w:cs="Traditional Arabic" w:hint="cs"/>
          <w:sz w:val="32"/>
          <w:szCs w:val="32"/>
          <w:rtl/>
          <w:lang w:bidi="ar-JO"/>
        </w:rPr>
        <w:t>ا</w:t>
      </w:r>
      <w:r w:rsidR="00546AA2">
        <w:rPr>
          <w:rFonts w:ascii="Traditional Arabic" w:hAnsi="Traditional Arabic" w:cs="Traditional Arabic" w:hint="cs"/>
          <w:sz w:val="32"/>
          <w:szCs w:val="32"/>
          <w:rtl/>
          <w:lang w:bidi="ar-JO"/>
        </w:rPr>
        <w:t>لموضوع: ا</w:t>
      </w:r>
      <w:r w:rsidRPr="00546AA2">
        <w:rPr>
          <w:rFonts w:ascii="Traditional Arabic" w:hAnsi="Traditional Arabic" w:cs="Traditional Arabic" w:hint="cs"/>
          <w:sz w:val="32"/>
          <w:szCs w:val="32"/>
          <w:rtl/>
          <w:lang w:bidi="ar-JO"/>
        </w:rPr>
        <w:t xml:space="preserve">لتشبيه </w:t>
      </w:r>
      <w:r w:rsidRPr="00546AA2">
        <w:rPr>
          <w:rFonts w:ascii="Traditional Arabic" w:hAnsi="Traditional Arabic" w:cs="Traditional Arabic"/>
          <w:sz w:val="32"/>
          <w:szCs w:val="32"/>
          <w:rtl/>
          <w:lang w:bidi="ar-JO"/>
        </w:rPr>
        <w:t>–</w:t>
      </w:r>
      <w:r w:rsidRPr="00546AA2">
        <w:rPr>
          <w:rFonts w:ascii="Traditional Arabic" w:hAnsi="Traditional Arabic" w:cs="Traditional Arabic" w:hint="cs"/>
          <w:sz w:val="32"/>
          <w:szCs w:val="32"/>
          <w:rtl/>
          <w:lang w:bidi="ar-JO"/>
        </w:rPr>
        <w:t xml:space="preserve"> المجاز-</w:t>
      </w:r>
      <w:r w:rsidR="00A001EC">
        <w:rPr>
          <w:rFonts w:ascii="Traditional Arabic" w:hAnsi="Traditional Arabic" w:cs="Traditional Arabic" w:hint="cs"/>
          <w:sz w:val="32"/>
          <w:szCs w:val="32"/>
          <w:rtl/>
          <w:lang w:bidi="ar-JO"/>
        </w:rPr>
        <w:t xml:space="preserve"> الاستعارة-</w:t>
      </w:r>
      <w:r w:rsidRPr="00546AA2">
        <w:rPr>
          <w:rFonts w:ascii="Traditional Arabic" w:hAnsi="Traditional Arabic" w:cs="Traditional Arabic" w:hint="cs"/>
          <w:sz w:val="32"/>
          <w:szCs w:val="32"/>
          <w:rtl/>
          <w:lang w:bidi="ar-JO"/>
        </w:rPr>
        <w:t>الكناية</w:t>
      </w:r>
    </w:p>
    <w:p w14:paraId="5B689420" w14:textId="32E31244" w:rsidR="000F583A" w:rsidRPr="00546AA2" w:rsidRDefault="00546AA2" w:rsidP="00546AA2">
      <w:pPr>
        <w:spacing w:after="0" w:line="240" w:lineRule="auto"/>
        <w:jc w:val="right"/>
        <w:rPr>
          <w:rFonts w:ascii="Traditional Arabic" w:hAnsi="Traditional Arabic" w:cs="Traditional Arabic"/>
          <w:sz w:val="32"/>
          <w:szCs w:val="32"/>
          <w:rtl/>
          <w:lang w:bidi="ar-JO"/>
        </w:rPr>
      </w:pPr>
      <w:r w:rsidRPr="00546AA2">
        <w:rPr>
          <w:rFonts w:ascii="Traditional Arabic" w:hAnsi="Traditional Arabic" w:cs="Traditional Arabic" w:hint="cs"/>
          <w:b/>
          <w:bCs/>
          <w:sz w:val="32"/>
          <w:szCs w:val="32"/>
          <w:rtl/>
          <w:lang w:bidi="ar-JO"/>
        </w:rPr>
        <w:t>المصادر المساندة:</w:t>
      </w:r>
      <w:r>
        <w:rPr>
          <w:rFonts w:ascii="Traditional Arabic" w:hAnsi="Traditional Arabic" w:cs="Traditional Arabic" w:hint="cs"/>
          <w:sz w:val="32"/>
          <w:szCs w:val="32"/>
          <w:rtl/>
          <w:lang w:bidi="ar-JO"/>
        </w:rPr>
        <w:t xml:space="preserve"> ا</w:t>
      </w:r>
      <w:r w:rsidR="000F583A" w:rsidRPr="00546AA2">
        <w:rPr>
          <w:rFonts w:ascii="Traditional Arabic" w:hAnsi="Traditional Arabic" w:cs="Traditional Arabic" w:hint="cs"/>
          <w:sz w:val="32"/>
          <w:szCs w:val="32"/>
          <w:rtl/>
          <w:lang w:bidi="ar-JO"/>
        </w:rPr>
        <w:t>لبلاغة فنونها وأفنانها للدكتور فضل</w:t>
      </w:r>
      <w:r>
        <w:rPr>
          <w:rFonts w:ascii="Traditional Arabic" w:hAnsi="Traditional Arabic" w:cs="Traditional Arabic" w:hint="cs"/>
          <w:sz w:val="32"/>
          <w:szCs w:val="32"/>
          <w:rtl/>
          <w:lang w:bidi="ar-JO"/>
        </w:rPr>
        <w:t xml:space="preserve"> عباس</w:t>
      </w:r>
      <w:r w:rsidR="000F583A" w:rsidRPr="00546AA2">
        <w:rPr>
          <w:rFonts w:ascii="Traditional Arabic" w:hAnsi="Traditional Arabic" w:cs="Traditional Arabic" w:hint="cs"/>
          <w:sz w:val="32"/>
          <w:szCs w:val="32"/>
          <w:rtl/>
          <w:lang w:bidi="ar-JO"/>
        </w:rPr>
        <w:t xml:space="preserve">- البيان في </w:t>
      </w:r>
      <w:r w:rsidR="00EA1E8B" w:rsidRPr="00546AA2">
        <w:rPr>
          <w:rFonts w:ascii="Traditional Arabic" w:hAnsi="Traditional Arabic" w:cs="Traditional Arabic" w:hint="cs"/>
          <w:sz w:val="32"/>
          <w:szCs w:val="32"/>
          <w:rtl/>
          <w:lang w:bidi="ar-JO"/>
        </w:rPr>
        <w:t>ضوء أساليب القر</w:t>
      </w:r>
      <w:r w:rsidR="00F6215F">
        <w:rPr>
          <w:rFonts w:ascii="Traditional Arabic" w:hAnsi="Traditional Arabic" w:cs="Traditional Arabic" w:hint="cs"/>
          <w:sz w:val="32"/>
          <w:szCs w:val="32"/>
          <w:rtl/>
          <w:lang w:bidi="ar-JO"/>
        </w:rPr>
        <w:t>آ</w:t>
      </w:r>
      <w:r w:rsidR="00EA1E8B" w:rsidRPr="00546AA2">
        <w:rPr>
          <w:rFonts w:ascii="Traditional Arabic" w:hAnsi="Traditional Arabic" w:cs="Traditional Arabic" w:hint="cs"/>
          <w:sz w:val="32"/>
          <w:szCs w:val="32"/>
          <w:rtl/>
          <w:lang w:bidi="ar-JO"/>
        </w:rPr>
        <w:t xml:space="preserve">ن </w:t>
      </w:r>
      <w:r>
        <w:rPr>
          <w:rFonts w:ascii="Traditional Arabic" w:hAnsi="Traditional Arabic" w:cs="Traditional Arabic" w:hint="cs"/>
          <w:sz w:val="32"/>
          <w:szCs w:val="32"/>
          <w:rtl/>
          <w:lang w:bidi="ar-JO"/>
        </w:rPr>
        <w:t xml:space="preserve">للدكتور </w:t>
      </w:r>
      <w:r w:rsidR="00EA1E8B" w:rsidRPr="00546AA2">
        <w:rPr>
          <w:rFonts w:ascii="Traditional Arabic" w:hAnsi="Traditional Arabic" w:cs="Traditional Arabic" w:hint="cs"/>
          <w:sz w:val="32"/>
          <w:szCs w:val="32"/>
          <w:rtl/>
          <w:lang w:bidi="ar-JO"/>
        </w:rPr>
        <w:t>عبد الفتاح لاشين</w:t>
      </w:r>
      <w:r w:rsidR="00A001EC">
        <w:rPr>
          <w:rFonts w:ascii="Traditional Arabic" w:hAnsi="Traditional Arabic" w:cs="Traditional Arabic" w:hint="cs"/>
          <w:sz w:val="32"/>
          <w:szCs w:val="32"/>
          <w:rtl/>
          <w:lang w:bidi="ar-JO"/>
        </w:rPr>
        <w:t>- التصوير البياني للدكتور محمد أبي موسى</w:t>
      </w:r>
      <w:r>
        <w:rPr>
          <w:rFonts w:ascii="Traditional Arabic" w:hAnsi="Traditional Arabic" w:cs="Traditional Arabic" w:hint="cs"/>
          <w:sz w:val="32"/>
          <w:szCs w:val="32"/>
          <w:rtl/>
          <w:lang w:bidi="ar-JO"/>
        </w:rPr>
        <w:t>.</w:t>
      </w:r>
    </w:p>
    <w:p w14:paraId="5A778050" w14:textId="452D166E" w:rsidR="00546AA2" w:rsidRPr="00546AA2" w:rsidRDefault="00546AA2" w:rsidP="00546AA2">
      <w:pPr>
        <w:spacing w:after="0" w:line="240" w:lineRule="auto"/>
        <w:jc w:val="right"/>
        <w:rPr>
          <w:rFonts w:ascii="Traditional Arabic" w:hAnsi="Traditional Arabic" w:cs="Traditional Arabic"/>
          <w:sz w:val="32"/>
          <w:szCs w:val="32"/>
          <w:rtl/>
          <w:lang w:bidi="ar-JO"/>
        </w:rPr>
      </w:pPr>
      <w:r>
        <w:rPr>
          <w:rFonts w:ascii="Traditional Arabic" w:hAnsi="Traditional Arabic" w:cs="Traditional Arabic" w:hint="cs"/>
          <w:sz w:val="32"/>
          <w:szCs w:val="32"/>
          <w:rtl/>
          <w:lang w:bidi="ar-JO"/>
        </w:rPr>
        <w:t xml:space="preserve"> </w:t>
      </w:r>
      <w:r w:rsidRPr="00546AA2">
        <w:rPr>
          <w:rFonts w:ascii="Traditional Arabic" w:hAnsi="Traditional Arabic" w:cs="Traditional Arabic" w:hint="cs"/>
          <w:b/>
          <w:bCs/>
          <w:sz w:val="32"/>
          <w:szCs w:val="32"/>
          <w:rtl/>
          <w:lang w:bidi="ar-JO"/>
        </w:rPr>
        <w:t>الموضوع</w:t>
      </w:r>
      <w:r>
        <w:rPr>
          <w:rFonts w:ascii="Traditional Arabic" w:hAnsi="Traditional Arabic" w:cs="Traditional Arabic" w:hint="cs"/>
          <w:sz w:val="32"/>
          <w:szCs w:val="32"/>
          <w:rtl/>
          <w:lang w:bidi="ar-JO"/>
        </w:rPr>
        <w:t>: متشابه</w:t>
      </w:r>
      <w:r w:rsidR="005A4593" w:rsidRPr="00546AA2">
        <w:rPr>
          <w:rFonts w:ascii="Traditional Arabic" w:hAnsi="Traditional Arabic" w:cs="Traditional Arabic" w:hint="cs"/>
          <w:sz w:val="32"/>
          <w:szCs w:val="32"/>
          <w:rtl/>
          <w:lang w:bidi="ar-JO"/>
        </w:rPr>
        <w:t xml:space="preserve"> النظم</w:t>
      </w:r>
      <w:r>
        <w:rPr>
          <w:rFonts w:ascii="Traditional Arabic" w:hAnsi="Traditional Arabic" w:cs="Traditional Arabic" w:hint="cs"/>
          <w:sz w:val="32"/>
          <w:szCs w:val="32"/>
          <w:rtl/>
          <w:lang w:bidi="ar-JO"/>
        </w:rPr>
        <w:t>:</w:t>
      </w:r>
      <w:r w:rsidR="005A4593" w:rsidRPr="00546AA2">
        <w:rPr>
          <w:rFonts w:ascii="Traditional Arabic" w:hAnsi="Traditional Arabic" w:cs="Traditional Arabic" w:hint="cs"/>
          <w:sz w:val="32"/>
          <w:szCs w:val="32"/>
          <w:rtl/>
          <w:lang w:bidi="ar-JO"/>
        </w:rPr>
        <w:t xml:space="preserve"> </w:t>
      </w:r>
      <w:r w:rsidRPr="00546AA2">
        <w:rPr>
          <w:rFonts w:ascii="Traditional Arabic" w:hAnsi="Traditional Arabic" w:cs="Traditional Arabic" w:hint="cs"/>
          <w:sz w:val="32"/>
          <w:szCs w:val="32"/>
          <w:rtl/>
          <w:lang w:bidi="ar-JO"/>
        </w:rPr>
        <w:t>تعريف متشابه النظم-نشأته وتطور وأشهر المصنفات فيه-تطبيقات على سورة البقرة</w:t>
      </w:r>
      <w:r>
        <w:rPr>
          <w:rFonts w:ascii="Traditional Arabic" w:hAnsi="Traditional Arabic" w:cs="Traditional Arabic" w:hint="cs"/>
          <w:sz w:val="32"/>
          <w:szCs w:val="32"/>
          <w:rtl/>
          <w:lang w:bidi="ar-JO"/>
        </w:rPr>
        <w:t>.</w:t>
      </w:r>
    </w:p>
    <w:p w14:paraId="7127BCAD" w14:textId="77A7E9F5" w:rsidR="00EA1E8B" w:rsidRDefault="00546AA2" w:rsidP="00546AA2">
      <w:pPr>
        <w:spacing w:after="0" w:line="240" w:lineRule="auto"/>
        <w:jc w:val="right"/>
        <w:rPr>
          <w:rFonts w:ascii="Traditional Arabic" w:hAnsi="Traditional Arabic" w:cs="Traditional Arabic"/>
          <w:sz w:val="32"/>
          <w:szCs w:val="32"/>
          <w:rtl/>
          <w:lang w:bidi="ar-JO"/>
        </w:rPr>
      </w:pPr>
      <w:r w:rsidRPr="00323131">
        <w:rPr>
          <w:rFonts w:ascii="Traditional Arabic" w:hAnsi="Traditional Arabic" w:cs="Traditional Arabic" w:hint="cs"/>
          <w:b/>
          <w:bCs/>
          <w:sz w:val="32"/>
          <w:szCs w:val="32"/>
          <w:rtl/>
          <w:lang w:bidi="ar-JO"/>
        </w:rPr>
        <w:t>المصادر المساندة</w:t>
      </w:r>
      <w:r>
        <w:rPr>
          <w:rFonts w:ascii="Traditional Arabic" w:hAnsi="Traditional Arabic" w:cs="Traditional Arabic" w:hint="cs"/>
          <w:sz w:val="32"/>
          <w:szCs w:val="32"/>
          <w:rtl/>
          <w:lang w:bidi="ar-JO"/>
        </w:rPr>
        <w:t xml:space="preserve">: </w:t>
      </w:r>
      <w:r w:rsidR="00EA1E8B" w:rsidRPr="00546AA2">
        <w:rPr>
          <w:rFonts w:ascii="Traditional Arabic" w:hAnsi="Traditional Arabic" w:cs="Traditional Arabic" w:hint="cs"/>
          <w:sz w:val="32"/>
          <w:szCs w:val="32"/>
          <w:rtl/>
          <w:lang w:bidi="ar-JO"/>
        </w:rPr>
        <w:t>درة التنزيل</w:t>
      </w:r>
      <w:r>
        <w:rPr>
          <w:rFonts w:ascii="Traditional Arabic" w:hAnsi="Traditional Arabic" w:cs="Traditional Arabic" w:hint="cs"/>
          <w:sz w:val="32"/>
          <w:szCs w:val="32"/>
          <w:rtl/>
          <w:lang w:bidi="ar-JO"/>
        </w:rPr>
        <w:t xml:space="preserve"> للإسكافي-المتشابه اللفظي وأسراره البلاغية </w:t>
      </w:r>
      <w:r w:rsidR="00323131">
        <w:rPr>
          <w:rFonts w:ascii="Traditional Arabic" w:hAnsi="Traditional Arabic" w:cs="Traditional Arabic" w:hint="cs"/>
          <w:sz w:val="32"/>
          <w:szCs w:val="32"/>
          <w:rtl/>
          <w:lang w:bidi="ar-JO"/>
        </w:rPr>
        <w:t>للدكتور صالح الشثري</w:t>
      </w:r>
      <w:r w:rsidR="00EA1E8B" w:rsidRPr="00546AA2">
        <w:rPr>
          <w:rFonts w:ascii="Traditional Arabic" w:hAnsi="Traditional Arabic" w:cs="Traditional Arabic" w:hint="cs"/>
          <w:sz w:val="32"/>
          <w:szCs w:val="32"/>
          <w:rtl/>
          <w:lang w:bidi="ar-JO"/>
        </w:rPr>
        <w:t>- ملاك التأويل</w:t>
      </w:r>
      <w:r w:rsidR="00323131">
        <w:rPr>
          <w:rFonts w:ascii="Traditional Arabic" w:hAnsi="Traditional Arabic" w:cs="Traditional Arabic" w:hint="cs"/>
          <w:sz w:val="32"/>
          <w:szCs w:val="32"/>
          <w:rtl/>
          <w:lang w:bidi="ar-JO"/>
        </w:rPr>
        <w:t xml:space="preserve"> للغرناطي.</w:t>
      </w:r>
    </w:p>
    <w:p w14:paraId="7BBC3645" w14:textId="00604667" w:rsidR="00F6215F" w:rsidRPr="00F6215F" w:rsidRDefault="00F6215F" w:rsidP="00F6215F">
      <w:pPr>
        <w:spacing w:after="0" w:line="240" w:lineRule="auto"/>
        <w:jc w:val="center"/>
        <w:rPr>
          <w:rFonts w:ascii="Traditional Arabic" w:hAnsi="Traditional Arabic" w:cs="Traditional Arabic"/>
          <w:b/>
          <w:bCs/>
          <w:sz w:val="44"/>
          <w:szCs w:val="44"/>
          <w:rtl/>
          <w:lang w:bidi="ar-JO"/>
        </w:rPr>
      </w:pPr>
      <w:r w:rsidRPr="00F6215F">
        <w:rPr>
          <w:rFonts w:ascii="Traditional Arabic" w:hAnsi="Traditional Arabic" w:cs="Traditional Arabic" w:hint="cs"/>
          <w:b/>
          <w:bCs/>
          <w:sz w:val="44"/>
          <w:szCs w:val="44"/>
          <w:rtl/>
          <w:lang w:bidi="ar-JO"/>
        </w:rPr>
        <w:t>الجلسة الثانية</w:t>
      </w:r>
    </w:p>
    <w:p w14:paraId="23278B3B" w14:textId="3F1514D9" w:rsidR="008B7F6E" w:rsidRPr="00546AA2" w:rsidRDefault="00BE7233" w:rsidP="00546AA2">
      <w:pPr>
        <w:spacing w:after="0" w:line="240" w:lineRule="auto"/>
        <w:jc w:val="right"/>
        <w:rPr>
          <w:rFonts w:ascii="Traditional Arabic" w:hAnsi="Traditional Arabic" w:cs="Traditional Arabic"/>
          <w:b/>
          <w:bCs/>
          <w:sz w:val="32"/>
          <w:szCs w:val="32"/>
          <w:rtl/>
          <w:lang w:bidi="ar-JO"/>
        </w:rPr>
      </w:pPr>
      <w:r w:rsidRPr="00546AA2">
        <w:rPr>
          <w:rFonts w:ascii="Traditional Arabic" w:hAnsi="Traditional Arabic" w:cs="Traditional Arabic" w:hint="cs"/>
          <w:b/>
          <w:bCs/>
          <w:sz w:val="32"/>
          <w:szCs w:val="32"/>
          <w:rtl/>
          <w:lang w:bidi="ar-JO"/>
        </w:rPr>
        <w:t>المحور الثالث: دراسات تطبيقية في كتب التفسير</w:t>
      </w:r>
    </w:p>
    <w:p w14:paraId="28AB8418" w14:textId="27DBDC2B" w:rsidR="00323131" w:rsidRPr="00546AA2" w:rsidRDefault="00323131" w:rsidP="00323131">
      <w:pPr>
        <w:spacing w:after="0" w:line="240" w:lineRule="auto"/>
        <w:jc w:val="right"/>
        <w:rPr>
          <w:rFonts w:ascii="Traditional Arabic" w:hAnsi="Traditional Arabic" w:cs="Traditional Arabic"/>
          <w:sz w:val="32"/>
          <w:szCs w:val="32"/>
          <w:rtl/>
          <w:lang w:bidi="ar-JO"/>
        </w:rPr>
      </w:pPr>
      <w:r w:rsidRPr="00323131">
        <w:rPr>
          <w:rFonts w:ascii="Traditional Arabic" w:hAnsi="Traditional Arabic" w:cs="Traditional Arabic" w:hint="cs"/>
          <w:b/>
          <w:bCs/>
          <w:sz w:val="32"/>
          <w:szCs w:val="32"/>
          <w:rtl/>
          <w:lang w:bidi="ar-JO"/>
        </w:rPr>
        <w:t>الموضوع</w:t>
      </w:r>
      <w:r>
        <w:rPr>
          <w:rFonts w:ascii="Traditional Arabic" w:hAnsi="Traditional Arabic" w:cs="Traditional Arabic" w:hint="cs"/>
          <w:sz w:val="32"/>
          <w:szCs w:val="32"/>
          <w:rtl/>
          <w:lang w:bidi="ar-JO"/>
        </w:rPr>
        <w:t>: د</w:t>
      </w:r>
      <w:r w:rsidR="005A4593" w:rsidRPr="00546AA2">
        <w:rPr>
          <w:rFonts w:ascii="Traditional Arabic" w:hAnsi="Traditional Arabic" w:cs="Traditional Arabic" w:hint="cs"/>
          <w:sz w:val="32"/>
          <w:szCs w:val="32"/>
          <w:rtl/>
          <w:lang w:bidi="ar-JO"/>
        </w:rPr>
        <w:t>راسات نصية من كتب التفسير</w:t>
      </w:r>
      <w:r>
        <w:rPr>
          <w:rFonts w:ascii="Traditional Arabic" w:hAnsi="Traditional Arabic" w:cs="Traditional Arabic" w:hint="cs"/>
          <w:sz w:val="32"/>
          <w:szCs w:val="32"/>
          <w:rtl/>
          <w:lang w:bidi="ar-JO"/>
        </w:rPr>
        <w:t>:</w:t>
      </w:r>
      <w:r w:rsidRPr="00323131">
        <w:rPr>
          <w:rFonts w:ascii="Traditional Arabic" w:hAnsi="Traditional Arabic" w:cs="Traditional Arabic" w:hint="cs"/>
          <w:sz w:val="32"/>
          <w:szCs w:val="32"/>
          <w:rtl/>
          <w:lang w:bidi="ar-JO"/>
        </w:rPr>
        <w:t xml:space="preserve"> </w:t>
      </w:r>
      <w:r w:rsidRPr="00546AA2">
        <w:rPr>
          <w:rFonts w:ascii="Traditional Arabic" w:hAnsi="Traditional Arabic" w:cs="Traditional Arabic" w:hint="cs"/>
          <w:sz w:val="32"/>
          <w:szCs w:val="32"/>
          <w:rtl/>
          <w:lang w:bidi="ar-JO"/>
        </w:rPr>
        <w:t>الفاتحة</w:t>
      </w:r>
      <w:r w:rsidR="00A001EC">
        <w:rPr>
          <w:rFonts w:ascii="Traditional Arabic" w:hAnsi="Traditional Arabic" w:cs="Traditional Arabic" w:hint="cs"/>
          <w:sz w:val="32"/>
          <w:szCs w:val="32"/>
          <w:rtl/>
          <w:lang w:bidi="ar-JO"/>
        </w:rPr>
        <w:t>(ال</w:t>
      </w:r>
      <w:r w:rsidR="000F0040">
        <w:rPr>
          <w:rFonts w:ascii="Traditional Arabic" w:hAnsi="Traditional Arabic" w:cs="Traditional Arabic" w:hint="cs"/>
          <w:sz w:val="32"/>
          <w:szCs w:val="32"/>
          <w:rtl/>
          <w:lang w:bidi="ar-JO"/>
        </w:rPr>
        <w:t>زمخشري</w:t>
      </w:r>
      <w:r w:rsidR="00A001EC">
        <w:rPr>
          <w:rFonts w:ascii="Traditional Arabic" w:hAnsi="Traditional Arabic" w:cs="Traditional Arabic" w:hint="cs"/>
          <w:sz w:val="32"/>
          <w:szCs w:val="32"/>
          <w:rtl/>
          <w:lang w:bidi="ar-JO"/>
        </w:rPr>
        <w:t>)</w:t>
      </w:r>
      <w:r w:rsidRPr="00546AA2">
        <w:rPr>
          <w:rFonts w:ascii="Traditional Arabic" w:hAnsi="Traditional Arabic" w:cs="Traditional Arabic" w:hint="cs"/>
          <w:sz w:val="32"/>
          <w:szCs w:val="32"/>
          <w:rtl/>
          <w:lang w:bidi="ar-JO"/>
        </w:rPr>
        <w:t>- وأول خمس آيات من سورة البقرة</w:t>
      </w:r>
      <w:r w:rsidR="00A001EC">
        <w:rPr>
          <w:rFonts w:ascii="Traditional Arabic" w:hAnsi="Traditional Arabic" w:cs="Traditional Arabic" w:hint="cs"/>
          <w:sz w:val="32"/>
          <w:szCs w:val="32"/>
          <w:rtl/>
          <w:lang w:bidi="ar-JO"/>
        </w:rPr>
        <w:t>(البيضاوي وأبو السعود)</w:t>
      </w:r>
      <w:r w:rsidRPr="00546AA2">
        <w:rPr>
          <w:rFonts w:ascii="Traditional Arabic" w:hAnsi="Traditional Arabic" w:cs="Traditional Arabic" w:hint="cs"/>
          <w:sz w:val="32"/>
          <w:szCs w:val="32"/>
          <w:rtl/>
          <w:lang w:bidi="ar-JO"/>
        </w:rPr>
        <w:t>-آية الكرسي</w:t>
      </w:r>
      <w:r w:rsidR="00A001EC">
        <w:rPr>
          <w:rFonts w:ascii="Traditional Arabic" w:hAnsi="Traditional Arabic" w:cs="Traditional Arabic" w:hint="cs"/>
          <w:sz w:val="32"/>
          <w:szCs w:val="32"/>
          <w:rtl/>
          <w:lang w:bidi="ar-JO"/>
        </w:rPr>
        <w:t>(الطبري)</w:t>
      </w:r>
    </w:p>
    <w:p w14:paraId="548E6FDF" w14:textId="7C698AC2" w:rsidR="00EA1E8B" w:rsidRPr="00546AA2" w:rsidRDefault="00323131" w:rsidP="00546AA2">
      <w:pPr>
        <w:spacing w:after="0" w:line="240" w:lineRule="auto"/>
        <w:jc w:val="right"/>
        <w:rPr>
          <w:rFonts w:ascii="Traditional Arabic" w:hAnsi="Traditional Arabic" w:cs="Traditional Arabic"/>
          <w:sz w:val="32"/>
          <w:szCs w:val="32"/>
          <w:rtl/>
          <w:lang w:bidi="ar-JO"/>
        </w:rPr>
      </w:pPr>
      <w:r w:rsidRPr="00323131">
        <w:rPr>
          <w:rFonts w:ascii="Traditional Arabic" w:hAnsi="Traditional Arabic" w:cs="Traditional Arabic" w:hint="cs"/>
          <w:b/>
          <w:bCs/>
          <w:sz w:val="32"/>
          <w:szCs w:val="32"/>
          <w:rtl/>
          <w:lang w:bidi="ar-JO"/>
        </w:rPr>
        <w:t>المصادر المساندة:</w:t>
      </w:r>
      <w:r>
        <w:rPr>
          <w:rFonts w:ascii="Traditional Arabic" w:hAnsi="Traditional Arabic" w:cs="Traditional Arabic" w:hint="cs"/>
          <w:sz w:val="32"/>
          <w:szCs w:val="32"/>
          <w:rtl/>
          <w:lang w:bidi="ar-JO"/>
        </w:rPr>
        <w:t xml:space="preserve"> تفسير الكشاف ل</w:t>
      </w:r>
      <w:r w:rsidR="00EA1E8B" w:rsidRPr="00546AA2">
        <w:rPr>
          <w:rFonts w:ascii="Traditional Arabic" w:hAnsi="Traditional Arabic" w:cs="Traditional Arabic" w:hint="cs"/>
          <w:sz w:val="32"/>
          <w:szCs w:val="32"/>
          <w:rtl/>
          <w:lang w:bidi="ar-JO"/>
        </w:rPr>
        <w:t>لزمخشري-</w:t>
      </w:r>
      <w:r>
        <w:rPr>
          <w:rFonts w:ascii="Traditional Arabic" w:hAnsi="Traditional Arabic" w:cs="Traditional Arabic" w:hint="cs"/>
          <w:sz w:val="32"/>
          <w:szCs w:val="32"/>
          <w:rtl/>
          <w:lang w:bidi="ar-JO"/>
        </w:rPr>
        <w:t xml:space="preserve"> تفسير </w:t>
      </w:r>
      <w:r w:rsidR="00EA1E8B" w:rsidRPr="00546AA2">
        <w:rPr>
          <w:rFonts w:ascii="Traditional Arabic" w:hAnsi="Traditional Arabic" w:cs="Traditional Arabic" w:hint="cs"/>
          <w:sz w:val="32"/>
          <w:szCs w:val="32"/>
          <w:rtl/>
          <w:lang w:bidi="ar-JO"/>
        </w:rPr>
        <w:t>البيضاوي</w:t>
      </w:r>
      <w:r w:rsidR="00F6215F">
        <w:rPr>
          <w:rFonts w:ascii="Traditional Arabic" w:hAnsi="Traditional Arabic" w:cs="Traditional Arabic" w:hint="cs"/>
          <w:sz w:val="32"/>
          <w:szCs w:val="32"/>
          <w:rtl/>
          <w:lang w:bidi="ar-JO"/>
        </w:rPr>
        <w:t xml:space="preserve"> </w:t>
      </w:r>
      <w:r>
        <w:rPr>
          <w:rFonts w:ascii="Traditional Arabic" w:hAnsi="Traditional Arabic" w:cs="Traditional Arabic" w:hint="cs"/>
          <w:sz w:val="32"/>
          <w:szCs w:val="32"/>
          <w:rtl/>
          <w:lang w:bidi="ar-JO"/>
        </w:rPr>
        <w:t xml:space="preserve">وتفسير </w:t>
      </w:r>
      <w:r w:rsidR="00EA1E8B" w:rsidRPr="00546AA2">
        <w:rPr>
          <w:rFonts w:ascii="Traditional Arabic" w:hAnsi="Traditional Arabic" w:cs="Traditional Arabic" w:hint="cs"/>
          <w:sz w:val="32"/>
          <w:szCs w:val="32"/>
          <w:rtl/>
          <w:lang w:bidi="ar-JO"/>
        </w:rPr>
        <w:t>أب</w:t>
      </w:r>
      <w:r>
        <w:rPr>
          <w:rFonts w:ascii="Traditional Arabic" w:hAnsi="Traditional Arabic" w:cs="Traditional Arabic" w:hint="cs"/>
          <w:sz w:val="32"/>
          <w:szCs w:val="32"/>
          <w:rtl/>
          <w:lang w:bidi="ar-JO"/>
        </w:rPr>
        <w:t>ي</w:t>
      </w:r>
      <w:r w:rsidR="00EA1E8B" w:rsidRPr="00546AA2">
        <w:rPr>
          <w:rFonts w:ascii="Traditional Arabic" w:hAnsi="Traditional Arabic" w:cs="Traditional Arabic" w:hint="cs"/>
          <w:sz w:val="32"/>
          <w:szCs w:val="32"/>
          <w:rtl/>
          <w:lang w:bidi="ar-JO"/>
        </w:rPr>
        <w:t xml:space="preserve"> السعود- و</w:t>
      </w:r>
      <w:r>
        <w:rPr>
          <w:rFonts w:ascii="Traditional Arabic" w:hAnsi="Traditional Arabic" w:cs="Traditional Arabic" w:hint="cs"/>
          <w:sz w:val="32"/>
          <w:szCs w:val="32"/>
          <w:rtl/>
          <w:lang w:bidi="ar-JO"/>
        </w:rPr>
        <w:t xml:space="preserve">تفسير الطبري. </w:t>
      </w:r>
    </w:p>
    <w:p w14:paraId="6BD453A8" w14:textId="33009F94" w:rsidR="005A4593" w:rsidRPr="00546AA2" w:rsidRDefault="005A4593" w:rsidP="00546AA2">
      <w:pPr>
        <w:spacing w:after="0" w:line="240" w:lineRule="auto"/>
        <w:jc w:val="right"/>
        <w:rPr>
          <w:rFonts w:ascii="Traditional Arabic" w:hAnsi="Traditional Arabic" w:cs="Traditional Arabic"/>
          <w:sz w:val="32"/>
          <w:szCs w:val="32"/>
          <w:rtl/>
          <w:lang w:bidi="ar-JO"/>
        </w:rPr>
      </w:pPr>
      <w:r w:rsidRPr="00323131">
        <w:rPr>
          <w:rFonts w:ascii="Traditional Arabic" w:hAnsi="Traditional Arabic" w:cs="Traditional Arabic" w:hint="cs"/>
          <w:b/>
          <w:bCs/>
          <w:sz w:val="32"/>
          <w:szCs w:val="32"/>
          <w:rtl/>
          <w:lang w:bidi="ar-JO"/>
        </w:rPr>
        <w:t>ا</w:t>
      </w:r>
      <w:r w:rsidR="00323131" w:rsidRPr="00323131">
        <w:rPr>
          <w:rFonts w:ascii="Traditional Arabic" w:hAnsi="Traditional Arabic" w:cs="Traditional Arabic" w:hint="cs"/>
          <w:b/>
          <w:bCs/>
          <w:sz w:val="32"/>
          <w:szCs w:val="32"/>
          <w:rtl/>
          <w:lang w:bidi="ar-JO"/>
        </w:rPr>
        <w:t>لموضوع</w:t>
      </w:r>
      <w:r w:rsidR="00323131">
        <w:rPr>
          <w:rFonts w:ascii="Traditional Arabic" w:hAnsi="Traditional Arabic" w:cs="Traditional Arabic" w:hint="cs"/>
          <w:sz w:val="32"/>
          <w:szCs w:val="32"/>
          <w:rtl/>
          <w:lang w:bidi="ar-JO"/>
        </w:rPr>
        <w:t>: ا</w:t>
      </w:r>
      <w:r w:rsidRPr="00546AA2">
        <w:rPr>
          <w:rFonts w:ascii="Traditional Arabic" w:hAnsi="Traditional Arabic" w:cs="Traditional Arabic" w:hint="cs"/>
          <w:sz w:val="32"/>
          <w:szCs w:val="32"/>
          <w:rtl/>
          <w:lang w:bidi="ar-JO"/>
        </w:rPr>
        <w:t>لتفسير المقارن</w:t>
      </w:r>
    </w:p>
    <w:p w14:paraId="57A47A81" w14:textId="788A1515" w:rsidR="00036686" w:rsidRPr="00546AA2" w:rsidRDefault="00036686" w:rsidP="00546AA2">
      <w:pPr>
        <w:spacing w:after="0" w:line="240" w:lineRule="auto"/>
        <w:jc w:val="right"/>
        <w:rPr>
          <w:rFonts w:ascii="Traditional Arabic" w:hAnsi="Traditional Arabic" w:cs="Traditional Arabic"/>
          <w:sz w:val="32"/>
          <w:szCs w:val="32"/>
          <w:rtl/>
          <w:lang w:bidi="ar-JO"/>
        </w:rPr>
      </w:pPr>
      <w:r w:rsidRPr="00546AA2">
        <w:rPr>
          <w:rFonts w:ascii="Traditional Arabic" w:hAnsi="Traditional Arabic" w:cs="Traditional Arabic" w:hint="cs"/>
          <w:sz w:val="32"/>
          <w:szCs w:val="32"/>
          <w:rtl/>
          <w:lang w:bidi="ar-JO"/>
        </w:rPr>
        <w:t xml:space="preserve">مفهوم التفسير المقارن وعلاقته </w:t>
      </w:r>
      <w:r w:rsidR="00323131" w:rsidRPr="00546AA2">
        <w:rPr>
          <w:rFonts w:ascii="Traditional Arabic" w:hAnsi="Traditional Arabic" w:cs="Traditional Arabic" w:hint="cs"/>
          <w:sz w:val="32"/>
          <w:szCs w:val="32"/>
          <w:rtl/>
          <w:lang w:bidi="ar-JO"/>
        </w:rPr>
        <w:t>بأنواع</w:t>
      </w:r>
      <w:r w:rsidRPr="00546AA2">
        <w:rPr>
          <w:rFonts w:ascii="Traditional Arabic" w:hAnsi="Traditional Arabic" w:cs="Traditional Arabic" w:hint="cs"/>
          <w:sz w:val="32"/>
          <w:szCs w:val="32"/>
          <w:rtl/>
          <w:lang w:bidi="ar-JO"/>
        </w:rPr>
        <w:t xml:space="preserve"> التفسير الأخرى- أسباب اختلاف المفسرين- طرق الترجيح بين المفسرين</w:t>
      </w:r>
      <w:r w:rsidR="00323131">
        <w:rPr>
          <w:rFonts w:ascii="Traditional Arabic" w:hAnsi="Traditional Arabic" w:cs="Traditional Arabic" w:hint="cs"/>
          <w:sz w:val="32"/>
          <w:szCs w:val="32"/>
          <w:rtl/>
          <w:lang w:bidi="ar-JO"/>
        </w:rPr>
        <w:t>-</w:t>
      </w:r>
    </w:p>
    <w:p w14:paraId="1CDEDC6E" w14:textId="411C29A4" w:rsidR="00036686" w:rsidRPr="00546AA2" w:rsidRDefault="00323131" w:rsidP="00546AA2">
      <w:pPr>
        <w:spacing w:after="0" w:line="240" w:lineRule="auto"/>
        <w:jc w:val="right"/>
        <w:rPr>
          <w:rFonts w:ascii="Traditional Arabic" w:hAnsi="Traditional Arabic" w:cs="Traditional Arabic"/>
          <w:sz w:val="32"/>
          <w:szCs w:val="32"/>
          <w:rtl/>
          <w:lang w:bidi="ar-JO"/>
        </w:rPr>
      </w:pPr>
      <w:r w:rsidRPr="00906190">
        <w:rPr>
          <w:rFonts w:ascii="Lotus Linotype" w:eastAsia="Times New Roman" w:hAnsi="Lotus Linotype" w:cs="Lotus Linotype" w:hint="cs"/>
          <w:sz w:val="32"/>
          <w:szCs w:val="32"/>
          <w:rtl/>
        </w:rPr>
        <w:lastRenderedPageBreak/>
        <w:t>قوله تعالى</w:t>
      </w:r>
      <w:r>
        <w:rPr>
          <w:rFonts w:ascii="Lotus Linotype" w:eastAsia="Times New Roman" w:hAnsi="Lotus Linotype" w:cs="Lotus Linotype" w:hint="cs"/>
          <w:sz w:val="32"/>
          <w:szCs w:val="32"/>
          <w:rtl/>
        </w:rPr>
        <w:t xml:space="preserve"> </w:t>
      </w:r>
      <w:r w:rsidRPr="00323131">
        <w:rPr>
          <w:rFonts w:ascii="Traditional Arabic" w:eastAsia="Times New Roman" w:hAnsi="Traditional Arabic" w:cs="Traditional Arabic"/>
          <w:sz w:val="32"/>
          <w:szCs w:val="32"/>
          <w:rtl/>
        </w:rPr>
        <w:t>( وقضينا إلى بني إسرائيل في الكتاب لتفسدن في الأرض مرتين ....الآيات)</w:t>
      </w:r>
      <w:r w:rsidR="00036686" w:rsidRPr="00323131">
        <w:rPr>
          <w:rFonts w:ascii="Traditional Arabic" w:hAnsi="Traditional Arabic" w:cs="Traditional Arabic"/>
          <w:sz w:val="32"/>
          <w:szCs w:val="32"/>
          <w:rtl/>
          <w:lang w:bidi="ar-JO"/>
        </w:rPr>
        <w:t xml:space="preserve">- </w:t>
      </w:r>
      <w:r w:rsidRPr="00323131">
        <w:rPr>
          <w:rFonts w:ascii="Traditional Arabic" w:eastAsia="Times New Roman" w:hAnsi="Traditional Arabic" w:cs="Traditional Arabic"/>
          <w:sz w:val="32"/>
          <w:szCs w:val="32"/>
          <w:rtl/>
        </w:rPr>
        <w:t>قوله تعالى (الذين يأكلون الربا لا يقومون إلا كما يتخبطه الشيطان من المس)</w:t>
      </w:r>
      <w:r w:rsidR="00036686" w:rsidRPr="00323131">
        <w:rPr>
          <w:rFonts w:ascii="Traditional Arabic" w:hAnsi="Traditional Arabic" w:cs="Traditional Arabic"/>
          <w:sz w:val="32"/>
          <w:szCs w:val="32"/>
          <w:rtl/>
          <w:lang w:bidi="ar-JO"/>
        </w:rPr>
        <w:t xml:space="preserve">- </w:t>
      </w:r>
      <w:r w:rsidRPr="00323131">
        <w:rPr>
          <w:rFonts w:ascii="Traditional Arabic" w:eastAsia="Times New Roman" w:hAnsi="Traditional Arabic" w:cs="Traditional Arabic"/>
          <w:sz w:val="32"/>
          <w:szCs w:val="32"/>
          <w:rtl/>
        </w:rPr>
        <w:t xml:space="preserve">قوله تعالى( وعلى الذين يطيقونه فدية ..) </w:t>
      </w:r>
      <w:r w:rsidRPr="00323131">
        <w:rPr>
          <w:rFonts w:ascii="Traditional Arabic" w:eastAsia="Times New Roman" w:hAnsi="Traditional Arabic" w:cs="Traditional Arabic" w:hint="cs"/>
          <w:sz w:val="32"/>
          <w:szCs w:val="32"/>
          <w:rtl/>
        </w:rPr>
        <w:t>الآية</w:t>
      </w:r>
      <w:r>
        <w:rPr>
          <w:rFonts w:ascii="Traditional Arabic" w:eastAsia="Times New Roman" w:hAnsi="Traditional Arabic" w:cs="Traditional Arabic" w:hint="cs"/>
          <w:sz w:val="32"/>
          <w:szCs w:val="32"/>
          <w:rtl/>
        </w:rPr>
        <w:t>.</w:t>
      </w:r>
    </w:p>
    <w:p w14:paraId="49566C62" w14:textId="62968FF9" w:rsidR="00036686" w:rsidRDefault="00036686" w:rsidP="00546AA2">
      <w:pPr>
        <w:spacing w:after="0" w:line="240" w:lineRule="auto"/>
        <w:jc w:val="right"/>
        <w:rPr>
          <w:rFonts w:ascii="Traditional Arabic" w:hAnsi="Traditional Arabic" w:cs="Traditional Arabic"/>
          <w:sz w:val="32"/>
          <w:szCs w:val="32"/>
          <w:rtl/>
          <w:lang w:bidi="ar-JO"/>
        </w:rPr>
      </w:pPr>
      <w:r w:rsidRPr="00323131">
        <w:rPr>
          <w:rFonts w:ascii="Traditional Arabic" w:hAnsi="Traditional Arabic" w:cs="Traditional Arabic" w:hint="cs"/>
          <w:b/>
          <w:bCs/>
          <w:sz w:val="32"/>
          <w:szCs w:val="32"/>
          <w:rtl/>
          <w:lang w:bidi="ar-JO"/>
        </w:rPr>
        <w:t>ا</w:t>
      </w:r>
      <w:r w:rsidR="00323131" w:rsidRPr="00323131">
        <w:rPr>
          <w:rFonts w:ascii="Traditional Arabic" w:hAnsi="Traditional Arabic" w:cs="Traditional Arabic" w:hint="cs"/>
          <w:b/>
          <w:bCs/>
          <w:sz w:val="32"/>
          <w:szCs w:val="32"/>
          <w:rtl/>
          <w:lang w:bidi="ar-JO"/>
        </w:rPr>
        <w:t>لمصادر المساندة:</w:t>
      </w:r>
      <w:r w:rsidR="00323131">
        <w:rPr>
          <w:rFonts w:ascii="Traditional Arabic" w:hAnsi="Traditional Arabic" w:cs="Traditional Arabic" w:hint="cs"/>
          <w:sz w:val="32"/>
          <w:szCs w:val="32"/>
          <w:rtl/>
          <w:lang w:bidi="ar-JO"/>
        </w:rPr>
        <w:t xml:space="preserve"> ا</w:t>
      </w:r>
      <w:r w:rsidRPr="00546AA2">
        <w:rPr>
          <w:rFonts w:ascii="Traditional Arabic" w:hAnsi="Traditional Arabic" w:cs="Traditional Arabic" w:hint="cs"/>
          <w:sz w:val="32"/>
          <w:szCs w:val="32"/>
          <w:rtl/>
          <w:lang w:bidi="ar-JO"/>
        </w:rPr>
        <w:t xml:space="preserve">لتفسير المقارن </w:t>
      </w:r>
      <w:r w:rsidR="00323131">
        <w:rPr>
          <w:rFonts w:ascii="Traditional Arabic" w:hAnsi="Traditional Arabic" w:cs="Traditional Arabic" w:hint="cs"/>
          <w:sz w:val="32"/>
          <w:szCs w:val="32"/>
          <w:rtl/>
          <w:lang w:bidi="ar-JO"/>
        </w:rPr>
        <w:t xml:space="preserve">للدكتورة </w:t>
      </w:r>
      <w:r w:rsidRPr="00546AA2">
        <w:rPr>
          <w:rFonts w:ascii="Traditional Arabic" w:hAnsi="Traditional Arabic" w:cs="Traditional Arabic" w:hint="cs"/>
          <w:sz w:val="32"/>
          <w:szCs w:val="32"/>
          <w:rtl/>
          <w:lang w:bidi="ar-JO"/>
        </w:rPr>
        <w:t>روضة</w:t>
      </w:r>
      <w:r w:rsidR="00323131">
        <w:rPr>
          <w:rFonts w:ascii="Traditional Arabic" w:hAnsi="Traditional Arabic" w:cs="Traditional Arabic" w:hint="cs"/>
          <w:sz w:val="32"/>
          <w:szCs w:val="32"/>
          <w:rtl/>
          <w:lang w:bidi="ar-JO"/>
        </w:rPr>
        <w:t xml:space="preserve"> عبد الكريم</w:t>
      </w:r>
      <w:r w:rsidRPr="00546AA2">
        <w:rPr>
          <w:rFonts w:ascii="Traditional Arabic" w:hAnsi="Traditional Arabic" w:cs="Traditional Arabic" w:hint="cs"/>
          <w:sz w:val="32"/>
          <w:szCs w:val="32"/>
          <w:rtl/>
          <w:lang w:bidi="ar-JO"/>
        </w:rPr>
        <w:t>- زاد المسير</w:t>
      </w:r>
      <w:r w:rsidR="00323131">
        <w:rPr>
          <w:rFonts w:ascii="Traditional Arabic" w:hAnsi="Traditional Arabic" w:cs="Traditional Arabic" w:hint="cs"/>
          <w:sz w:val="32"/>
          <w:szCs w:val="32"/>
          <w:rtl/>
          <w:lang w:bidi="ar-JO"/>
        </w:rPr>
        <w:t xml:space="preserve"> لابن الجوزي</w:t>
      </w:r>
      <w:r w:rsidRPr="00546AA2">
        <w:rPr>
          <w:rFonts w:ascii="Traditional Arabic" w:hAnsi="Traditional Arabic" w:cs="Traditional Arabic" w:hint="cs"/>
          <w:sz w:val="32"/>
          <w:szCs w:val="32"/>
          <w:rtl/>
          <w:lang w:bidi="ar-JO"/>
        </w:rPr>
        <w:t xml:space="preserve">- </w:t>
      </w:r>
      <w:r w:rsidR="00323131">
        <w:rPr>
          <w:rFonts w:ascii="Traditional Arabic" w:hAnsi="Traditional Arabic" w:cs="Traditional Arabic" w:hint="cs"/>
          <w:sz w:val="32"/>
          <w:szCs w:val="32"/>
          <w:rtl/>
          <w:lang w:bidi="ar-JO"/>
        </w:rPr>
        <w:t>أ</w:t>
      </w:r>
      <w:r w:rsidRPr="00546AA2">
        <w:rPr>
          <w:rFonts w:ascii="Traditional Arabic" w:hAnsi="Traditional Arabic" w:cs="Traditional Arabic" w:hint="cs"/>
          <w:sz w:val="32"/>
          <w:szCs w:val="32"/>
          <w:rtl/>
          <w:lang w:bidi="ar-JO"/>
        </w:rPr>
        <w:t>حكام القر</w:t>
      </w:r>
      <w:r w:rsidR="00323131">
        <w:rPr>
          <w:rFonts w:ascii="Traditional Arabic" w:hAnsi="Traditional Arabic" w:cs="Traditional Arabic" w:hint="cs"/>
          <w:sz w:val="32"/>
          <w:szCs w:val="32"/>
          <w:rtl/>
          <w:lang w:bidi="ar-JO"/>
        </w:rPr>
        <w:t>آ</w:t>
      </w:r>
      <w:r w:rsidRPr="00546AA2">
        <w:rPr>
          <w:rFonts w:ascii="Traditional Arabic" w:hAnsi="Traditional Arabic" w:cs="Traditional Arabic" w:hint="cs"/>
          <w:sz w:val="32"/>
          <w:szCs w:val="32"/>
          <w:rtl/>
          <w:lang w:bidi="ar-JO"/>
        </w:rPr>
        <w:t>ن لابن العربي-تفسير سورة ال</w:t>
      </w:r>
      <w:r w:rsidR="00323131">
        <w:rPr>
          <w:rFonts w:ascii="Traditional Arabic" w:hAnsi="Traditional Arabic" w:cs="Traditional Arabic" w:hint="cs"/>
          <w:sz w:val="32"/>
          <w:szCs w:val="32"/>
          <w:rtl/>
          <w:lang w:bidi="ar-JO"/>
        </w:rPr>
        <w:t>إ</w:t>
      </w:r>
      <w:r w:rsidRPr="00546AA2">
        <w:rPr>
          <w:rFonts w:ascii="Traditional Arabic" w:hAnsi="Traditional Arabic" w:cs="Traditional Arabic" w:hint="cs"/>
          <w:sz w:val="32"/>
          <w:szCs w:val="32"/>
          <w:rtl/>
          <w:lang w:bidi="ar-JO"/>
        </w:rPr>
        <w:t>سراء ل</w:t>
      </w:r>
      <w:r w:rsidR="00323131">
        <w:rPr>
          <w:rFonts w:ascii="Traditional Arabic" w:hAnsi="Traditional Arabic" w:cs="Traditional Arabic" w:hint="cs"/>
          <w:sz w:val="32"/>
          <w:szCs w:val="32"/>
          <w:rtl/>
          <w:lang w:bidi="ar-JO"/>
        </w:rPr>
        <w:t xml:space="preserve">لدكتور </w:t>
      </w:r>
      <w:r w:rsidRPr="00546AA2">
        <w:rPr>
          <w:rFonts w:ascii="Traditional Arabic" w:hAnsi="Traditional Arabic" w:cs="Traditional Arabic" w:hint="cs"/>
          <w:sz w:val="32"/>
          <w:szCs w:val="32"/>
          <w:rtl/>
          <w:lang w:bidi="ar-JO"/>
        </w:rPr>
        <w:t>أحمد نوفل</w:t>
      </w:r>
      <w:r w:rsidR="00323131">
        <w:rPr>
          <w:rFonts w:ascii="Traditional Arabic" w:hAnsi="Traditional Arabic" w:cs="Traditional Arabic" w:hint="cs"/>
          <w:sz w:val="32"/>
          <w:szCs w:val="32"/>
          <w:rtl/>
          <w:lang w:bidi="ar-JO"/>
        </w:rPr>
        <w:t>.</w:t>
      </w:r>
    </w:p>
    <w:p w14:paraId="4E994754" w14:textId="3BEDA804" w:rsidR="00BE7233" w:rsidRPr="00546AA2" w:rsidRDefault="00BE7233" w:rsidP="00546AA2">
      <w:pPr>
        <w:spacing w:after="0" w:line="240" w:lineRule="auto"/>
        <w:jc w:val="right"/>
        <w:rPr>
          <w:rFonts w:ascii="Traditional Arabic" w:hAnsi="Traditional Arabic" w:cs="Traditional Arabic"/>
          <w:b/>
          <w:bCs/>
          <w:sz w:val="32"/>
          <w:szCs w:val="32"/>
          <w:rtl/>
          <w:lang w:bidi="ar-JO"/>
        </w:rPr>
      </w:pPr>
      <w:r w:rsidRPr="00546AA2">
        <w:rPr>
          <w:rFonts w:ascii="Traditional Arabic" w:hAnsi="Traditional Arabic" w:cs="Traditional Arabic" w:hint="cs"/>
          <w:b/>
          <w:bCs/>
          <w:sz w:val="32"/>
          <w:szCs w:val="32"/>
          <w:rtl/>
          <w:lang w:bidi="ar-JO"/>
        </w:rPr>
        <w:t>المحور الرابع: التفسير التحليلي</w:t>
      </w:r>
    </w:p>
    <w:p w14:paraId="66CD6620" w14:textId="3C4FE883" w:rsidR="008B7F6E" w:rsidRPr="00546AA2" w:rsidRDefault="00323131" w:rsidP="00546AA2">
      <w:pPr>
        <w:spacing w:after="0" w:line="240" w:lineRule="auto"/>
        <w:jc w:val="right"/>
        <w:rPr>
          <w:rFonts w:ascii="Traditional Arabic" w:hAnsi="Traditional Arabic" w:cs="Traditional Arabic"/>
          <w:sz w:val="32"/>
          <w:szCs w:val="32"/>
          <w:rtl/>
          <w:lang w:bidi="ar-JO"/>
        </w:rPr>
      </w:pPr>
      <w:r w:rsidRPr="00323131">
        <w:rPr>
          <w:rFonts w:ascii="Traditional Arabic" w:hAnsi="Traditional Arabic" w:cs="Traditional Arabic" w:hint="cs"/>
          <w:b/>
          <w:bCs/>
          <w:sz w:val="32"/>
          <w:szCs w:val="32"/>
          <w:rtl/>
          <w:lang w:bidi="ar-JO"/>
        </w:rPr>
        <w:t>الموضوع</w:t>
      </w:r>
      <w:r>
        <w:rPr>
          <w:rFonts w:ascii="Traditional Arabic" w:hAnsi="Traditional Arabic" w:cs="Traditional Arabic" w:hint="cs"/>
          <w:sz w:val="32"/>
          <w:szCs w:val="32"/>
          <w:rtl/>
          <w:lang w:bidi="ar-JO"/>
        </w:rPr>
        <w:t xml:space="preserve">: سورة </w:t>
      </w:r>
      <w:r w:rsidR="008B7F6E" w:rsidRPr="00546AA2">
        <w:rPr>
          <w:rFonts w:ascii="Traditional Arabic" w:hAnsi="Traditional Arabic" w:cs="Traditional Arabic" w:hint="cs"/>
          <w:sz w:val="32"/>
          <w:szCs w:val="32"/>
          <w:rtl/>
          <w:lang w:bidi="ar-JO"/>
        </w:rPr>
        <w:t>النور وسورة الحجرات</w:t>
      </w:r>
    </w:p>
    <w:p w14:paraId="7A991FD9" w14:textId="4B3A188A" w:rsidR="00036686" w:rsidRDefault="00323131" w:rsidP="00546AA2">
      <w:pPr>
        <w:spacing w:after="0" w:line="240" w:lineRule="auto"/>
        <w:jc w:val="right"/>
        <w:rPr>
          <w:rFonts w:ascii="Traditional Arabic" w:hAnsi="Traditional Arabic" w:cs="Traditional Arabic"/>
          <w:sz w:val="32"/>
          <w:szCs w:val="32"/>
          <w:rtl/>
          <w:lang w:bidi="ar-JO"/>
        </w:rPr>
      </w:pPr>
      <w:r w:rsidRPr="00F6215F">
        <w:rPr>
          <w:rFonts w:ascii="Traditional Arabic" w:hAnsi="Traditional Arabic" w:cs="Traditional Arabic" w:hint="cs"/>
          <w:b/>
          <w:bCs/>
          <w:sz w:val="32"/>
          <w:szCs w:val="32"/>
          <w:rtl/>
          <w:lang w:bidi="ar-JO"/>
        </w:rPr>
        <w:t>المصادر المساندة:</w:t>
      </w:r>
      <w:r>
        <w:rPr>
          <w:rFonts w:ascii="Traditional Arabic" w:hAnsi="Traditional Arabic" w:cs="Traditional Arabic" w:hint="cs"/>
          <w:sz w:val="32"/>
          <w:szCs w:val="32"/>
          <w:rtl/>
          <w:lang w:bidi="ar-JO"/>
        </w:rPr>
        <w:t xml:space="preserve"> تفسير</w:t>
      </w:r>
      <w:r w:rsidR="00036686" w:rsidRPr="00546AA2">
        <w:rPr>
          <w:rFonts w:ascii="Traditional Arabic" w:hAnsi="Traditional Arabic" w:cs="Traditional Arabic" w:hint="cs"/>
          <w:sz w:val="32"/>
          <w:szCs w:val="32"/>
          <w:rtl/>
          <w:lang w:bidi="ar-JO"/>
        </w:rPr>
        <w:t xml:space="preserve"> ابن عاشور-التفسير الوسيط </w:t>
      </w:r>
      <w:r>
        <w:rPr>
          <w:rFonts w:ascii="Traditional Arabic" w:hAnsi="Traditional Arabic" w:cs="Traditional Arabic" w:hint="cs"/>
          <w:sz w:val="32"/>
          <w:szCs w:val="32"/>
          <w:rtl/>
          <w:lang w:bidi="ar-JO"/>
        </w:rPr>
        <w:t>لمحمد سيد طنطاوي.</w:t>
      </w:r>
    </w:p>
    <w:p w14:paraId="0ECC3B41" w14:textId="59A574E4" w:rsidR="00D059E6" w:rsidRDefault="00D059E6" w:rsidP="00546AA2">
      <w:pPr>
        <w:spacing w:after="0" w:line="240" w:lineRule="auto"/>
        <w:jc w:val="right"/>
        <w:rPr>
          <w:rFonts w:ascii="Traditional Arabic" w:hAnsi="Traditional Arabic" w:cs="Traditional Arabic"/>
          <w:sz w:val="32"/>
          <w:szCs w:val="32"/>
          <w:rtl/>
          <w:lang w:bidi="ar-JO"/>
        </w:rPr>
      </w:pPr>
    </w:p>
    <w:p w14:paraId="3B82430B" w14:textId="301B4744" w:rsidR="00D059E6" w:rsidRDefault="00D059E6" w:rsidP="00546AA2">
      <w:pPr>
        <w:spacing w:after="0" w:line="240" w:lineRule="auto"/>
        <w:jc w:val="right"/>
        <w:rPr>
          <w:rFonts w:ascii="Traditional Arabic" w:hAnsi="Traditional Arabic" w:cs="Traditional Arabic"/>
          <w:sz w:val="32"/>
          <w:szCs w:val="32"/>
          <w:rtl/>
          <w:lang w:bidi="ar-JO"/>
        </w:rPr>
      </w:pPr>
    </w:p>
    <w:p w14:paraId="2189BE9E" w14:textId="0974EAD2" w:rsidR="00D059E6" w:rsidRDefault="00D059E6" w:rsidP="00546AA2">
      <w:pPr>
        <w:spacing w:after="0" w:line="240" w:lineRule="auto"/>
        <w:jc w:val="right"/>
        <w:rPr>
          <w:rFonts w:ascii="Traditional Arabic" w:hAnsi="Traditional Arabic" w:cs="Traditional Arabic"/>
          <w:sz w:val="32"/>
          <w:szCs w:val="32"/>
          <w:rtl/>
          <w:lang w:bidi="ar-JO"/>
        </w:rPr>
      </w:pPr>
    </w:p>
    <w:p w14:paraId="65613B06" w14:textId="77777777" w:rsidR="00D059E6" w:rsidRDefault="00D059E6" w:rsidP="00546AA2">
      <w:pPr>
        <w:spacing w:after="0" w:line="240" w:lineRule="auto"/>
        <w:jc w:val="right"/>
        <w:rPr>
          <w:rFonts w:ascii="Traditional Arabic" w:hAnsi="Traditional Arabic" w:cs="Traditional Arabic"/>
          <w:sz w:val="32"/>
          <w:szCs w:val="32"/>
          <w:rtl/>
          <w:lang w:bidi="ar-JO"/>
        </w:rPr>
      </w:pPr>
    </w:p>
    <w:p w14:paraId="48BC08B5" w14:textId="77777777" w:rsidR="00D059E6" w:rsidRPr="00D059E6" w:rsidRDefault="00D059E6" w:rsidP="00D059E6">
      <w:pPr>
        <w:tabs>
          <w:tab w:val="left" w:pos="1980"/>
        </w:tabs>
        <w:bidi/>
        <w:spacing w:after="200" w:line="276" w:lineRule="auto"/>
        <w:rPr>
          <w:rFonts w:ascii="Calibri" w:eastAsia="Calibri" w:hAnsi="Calibri" w:cs="Arial"/>
          <w:b/>
          <w:bCs/>
          <w:kern w:val="0"/>
          <w:sz w:val="32"/>
          <w:szCs w:val="32"/>
          <w:rtl/>
          <w14:ligatures w14:val="none"/>
        </w:rPr>
      </w:pPr>
      <w:r w:rsidRPr="00D059E6">
        <w:rPr>
          <w:rFonts w:ascii="Calibri" w:eastAsia="Calibri" w:hAnsi="Calibri" w:cs="Arial" w:hint="cs"/>
          <w:b/>
          <w:bCs/>
          <w:kern w:val="0"/>
          <w:sz w:val="36"/>
          <w:szCs w:val="36"/>
          <w:rtl/>
          <w14:ligatures w14:val="none"/>
        </w:rPr>
        <w:t>موعد</w:t>
      </w:r>
      <w:r w:rsidRPr="00D059E6">
        <w:rPr>
          <w:rFonts w:ascii="Calibri" w:eastAsia="Calibri" w:hAnsi="Calibri" w:cs="Arial" w:hint="cs"/>
          <w:kern w:val="0"/>
          <w:rtl/>
          <w14:ligatures w14:val="none"/>
        </w:rPr>
        <w:t xml:space="preserve"> </w:t>
      </w:r>
      <w:r w:rsidRPr="00D059E6">
        <w:rPr>
          <w:rFonts w:ascii="Calibri" w:eastAsia="Calibri" w:hAnsi="Calibri" w:cs="Arial" w:hint="cs"/>
          <w:b/>
          <w:bCs/>
          <w:kern w:val="0"/>
          <w:sz w:val="32"/>
          <w:szCs w:val="32"/>
          <w:rtl/>
          <w14:ligatures w14:val="none"/>
        </w:rPr>
        <w:t>الامتحان :</w:t>
      </w:r>
    </w:p>
    <w:p w14:paraId="70A6E0D7" w14:textId="733E90F5" w:rsidR="00D059E6" w:rsidRPr="00D059E6" w:rsidRDefault="00D059E6" w:rsidP="00D059E6">
      <w:pPr>
        <w:tabs>
          <w:tab w:val="left" w:pos="1980"/>
        </w:tabs>
        <w:bidi/>
        <w:spacing w:after="200" w:line="276" w:lineRule="auto"/>
        <w:rPr>
          <w:rFonts w:ascii="Calibri" w:eastAsia="Calibri" w:hAnsi="Calibri" w:cs="Arial"/>
          <w:b/>
          <w:bCs/>
          <w:kern w:val="0"/>
          <w:sz w:val="32"/>
          <w:szCs w:val="32"/>
          <w:rtl/>
          <w14:ligatures w14:val="none"/>
        </w:rPr>
      </w:pPr>
      <w:r w:rsidRPr="00D059E6">
        <w:rPr>
          <w:rFonts w:ascii="Calibri" w:eastAsia="Calibri" w:hAnsi="Calibri" w:cs="Arial" w:hint="cs"/>
          <w:b/>
          <w:bCs/>
          <w:kern w:val="0"/>
          <w:sz w:val="32"/>
          <w:szCs w:val="32"/>
          <w:rtl/>
          <w14:ligatures w14:val="none"/>
        </w:rPr>
        <w:t>الجلسة الأولى يوم الثلاثاء 17/11/2026م</w:t>
      </w:r>
    </w:p>
    <w:p w14:paraId="4D0C972F" w14:textId="042772E5" w:rsidR="00D059E6" w:rsidRPr="00D059E6" w:rsidRDefault="00D059E6" w:rsidP="00D059E6">
      <w:pPr>
        <w:tabs>
          <w:tab w:val="left" w:pos="1980"/>
        </w:tabs>
        <w:bidi/>
        <w:spacing w:after="200" w:line="276" w:lineRule="auto"/>
        <w:rPr>
          <w:rFonts w:ascii="Calibri" w:eastAsia="Calibri" w:hAnsi="Calibri" w:cs="Arial"/>
          <w:b/>
          <w:bCs/>
          <w:kern w:val="0"/>
          <w:sz w:val="32"/>
          <w:szCs w:val="32"/>
          <w:rtl/>
          <w14:ligatures w14:val="none"/>
        </w:rPr>
      </w:pPr>
      <w:r w:rsidRPr="00D059E6">
        <w:rPr>
          <w:rFonts w:ascii="Calibri" w:eastAsia="Calibri" w:hAnsi="Calibri" w:cs="Arial" w:hint="cs"/>
          <w:b/>
          <w:bCs/>
          <w:kern w:val="0"/>
          <w:sz w:val="32"/>
          <w:szCs w:val="32"/>
          <w:rtl/>
          <w14:ligatures w14:val="none"/>
        </w:rPr>
        <w:t xml:space="preserve">الجلسة الثانية يوم </w:t>
      </w:r>
      <w:bookmarkStart w:id="0" w:name="_GoBack"/>
      <w:bookmarkEnd w:id="0"/>
      <w:r w:rsidRPr="00D059E6">
        <w:rPr>
          <w:rFonts w:ascii="Calibri" w:eastAsia="Calibri" w:hAnsi="Calibri" w:cs="Arial" w:hint="cs"/>
          <w:b/>
          <w:bCs/>
          <w:kern w:val="0"/>
          <w:sz w:val="32"/>
          <w:szCs w:val="32"/>
          <w:rtl/>
          <w14:ligatures w14:val="none"/>
        </w:rPr>
        <w:t xml:space="preserve">الأحد 22/11/2026م </w:t>
      </w:r>
    </w:p>
    <w:p w14:paraId="7710C24F" w14:textId="77777777" w:rsidR="00D059E6" w:rsidRPr="00D059E6" w:rsidRDefault="00D059E6" w:rsidP="00D059E6">
      <w:pPr>
        <w:tabs>
          <w:tab w:val="left" w:pos="1980"/>
        </w:tabs>
        <w:bidi/>
        <w:spacing w:after="200" w:line="276" w:lineRule="auto"/>
        <w:rPr>
          <w:rFonts w:ascii="Calibri" w:eastAsia="Calibri" w:hAnsi="Calibri" w:cs="Arial"/>
          <w:b/>
          <w:bCs/>
          <w:kern w:val="0"/>
          <w:sz w:val="32"/>
          <w:szCs w:val="32"/>
          <w14:ligatures w14:val="none"/>
        </w:rPr>
      </w:pPr>
    </w:p>
    <w:p w14:paraId="332F2320" w14:textId="6F3878CA" w:rsidR="00D059E6" w:rsidRDefault="00D059E6" w:rsidP="00546AA2">
      <w:pPr>
        <w:spacing w:after="0" w:line="240" w:lineRule="auto"/>
        <w:jc w:val="right"/>
        <w:rPr>
          <w:rFonts w:ascii="Traditional Arabic" w:hAnsi="Traditional Arabic" w:cs="Traditional Arabic"/>
          <w:sz w:val="32"/>
          <w:szCs w:val="32"/>
          <w:rtl/>
          <w:lang w:bidi="ar-JO"/>
        </w:rPr>
      </w:pPr>
    </w:p>
    <w:p w14:paraId="647EDC9C" w14:textId="38F87125" w:rsidR="00D059E6" w:rsidRDefault="00D059E6" w:rsidP="00546AA2">
      <w:pPr>
        <w:spacing w:after="0" w:line="240" w:lineRule="auto"/>
        <w:jc w:val="right"/>
        <w:rPr>
          <w:rFonts w:ascii="Traditional Arabic" w:hAnsi="Traditional Arabic" w:cs="Traditional Arabic"/>
          <w:sz w:val="32"/>
          <w:szCs w:val="32"/>
          <w:rtl/>
          <w:lang w:bidi="ar-JO"/>
        </w:rPr>
      </w:pPr>
    </w:p>
    <w:p w14:paraId="2E196864" w14:textId="166C86D1" w:rsidR="00D059E6" w:rsidRDefault="00D059E6" w:rsidP="00546AA2">
      <w:pPr>
        <w:spacing w:after="0" w:line="240" w:lineRule="auto"/>
        <w:jc w:val="right"/>
        <w:rPr>
          <w:rFonts w:ascii="Traditional Arabic" w:hAnsi="Traditional Arabic" w:cs="Traditional Arabic"/>
          <w:sz w:val="32"/>
          <w:szCs w:val="32"/>
          <w:rtl/>
          <w:lang w:bidi="ar-JO"/>
        </w:rPr>
      </w:pPr>
    </w:p>
    <w:p w14:paraId="5C7CB413" w14:textId="69CA37F6" w:rsidR="00D059E6" w:rsidRDefault="00D059E6" w:rsidP="00546AA2">
      <w:pPr>
        <w:spacing w:after="0" w:line="240" w:lineRule="auto"/>
        <w:jc w:val="right"/>
        <w:rPr>
          <w:rFonts w:ascii="Traditional Arabic" w:hAnsi="Traditional Arabic" w:cs="Traditional Arabic"/>
          <w:sz w:val="32"/>
          <w:szCs w:val="32"/>
          <w:rtl/>
          <w:lang w:bidi="ar-JO"/>
        </w:rPr>
      </w:pPr>
    </w:p>
    <w:p w14:paraId="0DD1B9DA" w14:textId="77777777" w:rsidR="00D059E6" w:rsidRPr="00546AA2" w:rsidRDefault="00D059E6" w:rsidP="00546AA2">
      <w:pPr>
        <w:spacing w:after="0" w:line="240" w:lineRule="auto"/>
        <w:jc w:val="right"/>
        <w:rPr>
          <w:rFonts w:ascii="Traditional Arabic" w:hAnsi="Traditional Arabic" w:cs="Traditional Arabic"/>
          <w:sz w:val="32"/>
          <w:szCs w:val="32"/>
          <w:lang w:bidi="ar-JO"/>
        </w:rPr>
      </w:pPr>
    </w:p>
    <w:sectPr w:rsidR="00D059E6" w:rsidRPr="00546AA2">
      <w:footerReference w:type="default" r:id="rId6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7FE3B57" w14:textId="77777777" w:rsidR="00927F28" w:rsidRDefault="00927F28" w:rsidP="00D92ECD">
      <w:pPr>
        <w:spacing w:after="0" w:line="240" w:lineRule="auto"/>
      </w:pPr>
      <w:r>
        <w:separator/>
      </w:r>
    </w:p>
  </w:endnote>
  <w:endnote w:type="continuationSeparator" w:id="0">
    <w:p w14:paraId="08E6EB24" w14:textId="77777777" w:rsidR="00927F28" w:rsidRDefault="00927F28" w:rsidP="00D92EC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raditional Arabic">
    <w:panose1 w:val="02020603050405020304"/>
    <w:charset w:val="00"/>
    <w:family w:val="roman"/>
    <w:pitch w:val="variable"/>
    <w:sig w:usb0="00002003" w:usb1="80000000" w:usb2="00000008" w:usb3="00000000" w:csb0="00000041" w:csb1="00000000"/>
  </w:font>
  <w:font w:name="PT Bold Heading">
    <w:panose1 w:val="02010400000000000000"/>
    <w:charset w:val="B2"/>
    <w:family w:val="auto"/>
    <w:pitch w:val="variable"/>
    <w:sig w:usb0="00002001" w:usb1="80000000" w:usb2="00000008" w:usb3="00000000" w:csb0="00000040" w:csb1="00000000"/>
  </w:font>
  <w:font w:name="Lotus Linotype">
    <w:altName w:val="Times New Roman"/>
    <w:charset w:val="00"/>
    <w:family w:val="auto"/>
    <w:pitch w:val="variable"/>
    <w:sig w:usb0="00000000" w:usb1="80000000" w:usb2="00000008" w:usb3="00000000" w:csb0="0000004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2065058148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0E088D7D" w14:textId="1DD9B431" w:rsidR="00D92ECD" w:rsidRDefault="00D92ECD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D059E6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6910AA3C" w14:textId="77777777" w:rsidR="00D92ECD" w:rsidRDefault="00D92EC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1B9B01F" w14:textId="77777777" w:rsidR="00927F28" w:rsidRDefault="00927F28" w:rsidP="00D92ECD">
      <w:pPr>
        <w:spacing w:after="0" w:line="240" w:lineRule="auto"/>
      </w:pPr>
      <w:r>
        <w:separator/>
      </w:r>
    </w:p>
  </w:footnote>
  <w:footnote w:type="continuationSeparator" w:id="0">
    <w:p w14:paraId="41C93C14" w14:textId="77777777" w:rsidR="00927F28" w:rsidRDefault="00927F28" w:rsidP="00D92ECD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A599A"/>
    <w:rsid w:val="00036686"/>
    <w:rsid w:val="000F0040"/>
    <w:rsid w:val="000F583A"/>
    <w:rsid w:val="0017409E"/>
    <w:rsid w:val="0030687D"/>
    <w:rsid w:val="00323131"/>
    <w:rsid w:val="00535FC5"/>
    <w:rsid w:val="00546AA2"/>
    <w:rsid w:val="005A4593"/>
    <w:rsid w:val="005C03F1"/>
    <w:rsid w:val="005C5D2D"/>
    <w:rsid w:val="00677ACA"/>
    <w:rsid w:val="006C2D04"/>
    <w:rsid w:val="00737BA0"/>
    <w:rsid w:val="00764E76"/>
    <w:rsid w:val="008B7F6E"/>
    <w:rsid w:val="008F29EF"/>
    <w:rsid w:val="00927F28"/>
    <w:rsid w:val="009A599A"/>
    <w:rsid w:val="00A001EC"/>
    <w:rsid w:val="00B47CFA"/>
    <w:rsid w:val="00BE7233"/>
    <w:rsid w:val="00D059E6"/>
    <w:rsid w:val="00D92ECD"/>
    <w:rsid w:val="00DF0683"/>
    <w:rsid w:val="00E434F8"/>
    <w:rsid w:val="00EA1E8B"/>
    <w:rsid w:val="00F621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EAFE1E0"/>
  <w15:chartTrackingRefBased/>
  <w15:docId w15:val="{B15D6D81-C714-4C8E-9171-6930EBF046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A599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A599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A599A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A599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A599A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A599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A599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A599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A599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A599A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A599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A599A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A599A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A599A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A599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A599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A599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A599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A599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A599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A599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A599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A599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A599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A599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A599A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A599A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A599A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A599A"/>
    <w:rPr>
      <w:b/>
      <w:bCs/>
      <w:smallCaps/>
      <w:color w:val="2F5496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D92ECD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92ECD"/>
  </w:style>
  <w:style w:type="paragraph" w:styleId="Footer">
    <w:name w:val="footer"/>
    <w:basedOn w:val="Normal"/>
    <w:link w:val="FooterChar"/>
    <w:uiPriority w:val="99"/>
    <w:unhideWhenUsed/>
    <w:rsid w:val="00D92ECD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92ECD"/>
  </w:style>
  <w:style w:type="paragraph" w:styleId="NoSpacing">
    <w:name w:val="No Spacing"/>
    <w:uiPriority w:val="1"/>
    <w:qFormat/>
    <w:rsid w:val="00737BA0"/>
    <w:pPr>
      <w:bidi/>
      <w:spacing w:after="0" w:line="240" w:lineRule="auto"/>
    </w:pPr>
    <w:rPr>
      <w:rFonts w:ascii="Calibri" w:eastAsia="Calibri" w:hAnsi="Calibri" w:cs="Arial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312</Words>
  <Characters>1782</Characters>
  <Application>Microsoft Office Word</Application>
  <DocSecurity>0</DocSecurity>
  <Lines>14</Lines>
  <Paragraphs>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العنوان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2090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Dr. Jamal Abu Hassan</dc:creator>
  <cp:keywords/>
  <dc:description/>
  <cp:lastModifiedBy>user</cp:lastModifiedBy>
  <cp:revision>7</cp:revision>
  <dcterms:created xsi:type="dcterms:W3CDTF">2026-10-05T18:04:00Z</dcterms:created>
  <dcterms:modified xsi:type="dcterms:W3CDTF">2026-10-07T06:27:00Z</dcterms:modified>
</cp:coreProperties>
</file>