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24C" w:rsidRPr="00AF2130" w:rsidRDefault="0017224C" w:rsidP="0017224C">
      <w:pPr>
        <w:spacing w:line="240" w:lineRule="auto"/>
        <w:jc w:val="center"/>
        <w:rPr>
          <w:rFonts w:asciiTheme="minorHAnsi" w:eastAsiaTheme="minorHAnsi" w:hAnsiTheme="minorHAnsi" w:cs="PT Bold Heading"/>
          <w:b/>
          <w:bCs/>
          <w:sz w:val="36"/>
          <w:szCs w:val="36"/>
          <w:rtl/>
          <w:lang w:bidi="ar-SY"/>
        </w:rPr>
      </w:pP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كلية الدعوة وأصول الدين  / قسم أصول الدين</w:t>
      </w:r>
    </w:p>
    <w:p w:rsidR="0017224C" w:rsidRPr="00AF2130" w:rsidRDefault="0017224C" w:rsidP="00F11A4F">
      <w:pPr>
        <w:spacing w:line="240" w:lineRule="auto"/>
        <w:jc w:val="center"/>
        <w:rPr>
          <w:rFonts w:asciiTheme="minorHAnsi" w:eastAsiaTheme="minorHAnsi" w:hAnsiTheme="minorHAnsi" w:cs="PT Bold Heading"/>
          <w:b/>
          <w:bCs/>
          <w:sz w:val="36"/>
          <w:szCs w:val="36"/>
          <w:rtl/>
          <w:lang w:bidi="ar-SY"/>
        </w:rPr>
      </w:pP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 xml:space="preserve">محاور امتحان الكفاية المعرفية للفصل الدراسي </w:t>
      </w:r>
      <w:r w:rsidR="00EA6B20">
        <w:rPr>
          <w:rFonts w:asciiTheme="minorHAnsi" w:eastAsiaTheme="minorHAnsi" w:hAnsiTheme="minorHAnsi" w:cs="PT Bold Heading" w:hint="cs"/>
          <w:b/>
          <w:bCs/>
          <w:sz w:val="36"/>
          <w:szCs w:val="36"/>
          <w:u w:val="single"/>
          <w:rtl/>
          <w:lang w:bidi="ar-SY"/>
        </w:rPr>
        <w:t xml:space="preserve"> </w:t>
      </w:r>
      <w:r w:rsidR="00BC500D">
        <w:rPr>
          <w:rFonts w:asciiTheme="minorHAnsi" w:eastAsiaTheme="minorHAnsi" w:hAnsiTheme="minorHAnsi" w:cs="PT Bold Heading" w:hint="cs"/>
          <w:b/>
          <w:bCs/>
          <w:sz w:val="36"/>
          <w:szCs w:val="36"/>
          <w:u w:val="single"/>
          <w:rtl/>
          <w:lang w:bidi="ar-SY"/>
        </w:rPr>
        <w:t xml:space="preserve"> </w:t>
      </w:r>
      <w:r w:rsidR="00F11A4F">
        <w:rPr>
          <w:rFonts w:asciiTheme="minorHAnsi" w:eastAsiaTheme="minorHAnsi" w:hAnsiTheme="minorHAnsi" w:cs="PT Bold Heading" w:hint="cs"/>
          <w:b/>
          <w:bCs/>
          <w:sz w:val="36"/>
          <w:szCs w:val="36"/>
          <w:u w:val="single"/>
          <w:rtl/>
          <w:lang w:bidi="ar-SY"/>
        </w:rPr>
        <w:t xml:space="preserve">الأول </w:t>
      </w:r>
      <w:r w:rsidR="00100F3B">
        <w:rPr>
          <w:rFonts w:asciiTheme="minorHAnsi" w:eastAsiaTheme="minorHAnsi" w:hAnsiTheme="minorHAnsi" w:cs="PT Bold Heading" w:hint="cs"/>
          <w:b/>
          <w:bCs/>
          <w:sz w:val="36"/>
          <w:szCs w:val="36"/>
          <w:u w:val="single"/>
          <w:rtl/>
          <w:lang w:bidi="ar-SY"/>
        </w:rPr>
        <w:t xml:space="preserve"> </w:t>
      </w: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من العام الجامعي202</w:t>
      </w:r>
      <w:r w:rsidR="00F11A4F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6</w:t>
      </w: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/202</w:t>
      </w:r>
      <w:r w:rsidR="00F11A4F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7</w:t>
      </w: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 xml:space="preserve">  </w:t>
      </w:r>
    </w:p>
    <w:p w:rsidR="0017224C" w:rsidRPr="00AF2130" w:rsidRDefault="0017224C" w:rsidP="00AE7EB8">
      <w:pPr>
        <w:spacing w:line="420" w:lineRule="exact"/>
        <w:jc w:val="center"/>
        <w:rPr>
          <w:rFonts w:asciiTheme="minorHAnsi" w:eastAsiaTheme="minorHAnsi" w:hAnsiTheme="minorHAnsi" w:cs="PT Bold Heading"/>
          <w:b/>
          <w:bCs/>
          <w:sz w:val="36"/>
          <w:szCs w:val="36"/>
          <w:rtl/>
          <w:lang w:bidi="ar-SY"/>
        </w:rPr>
      </w:pPr>
      <w:r w:rsidRPr="00AF2130">
        <w:rPr>
          <w:rFonts w:asciiTheme="minorHAnsi" w:eastAsiaTheme="minorHAnsi" w:hAnsiTheme="minorHAnsi" w:cs="PT Bold Heading" w:hint="cs"/>
          <w:b/>
          <w:bCs/>
          <w:sz w:val="36"/>
          <w:szCs w:val="36"/>
          <w:rtl/>
          <w:lang w:bidi="ar-SY"/>
        </w:rPr>
        <w:t>تخصص العقيدة والفلسفة الاسلامية</w:t>
      </w:r>
    </w:p>
    <w:p w:rsidR="000034D0" w:rsidRPr="00176B6C" w:rsidRDefault="0017224C" w:rsidP="00176B6C">
      <w:pPr>
        <w:spacing w:line="60" w:lineRule="exact"/>
        <w:jc w:val="center"/>
        <w:rPr>
          <w:rFonts w:asciiTheme="minorHAnsi" w:eastAsiaTheme="minorHAnsi" w:hAnsiTheme="minorHAnsi" w:cs="PT Bold Heading"/>
          <w:sz w:val="36"/>
          <w:szCs w:val="36"/>
          <w:lang w:bidi="ar-SY"/>
        </w:rPr>
      </w:pPr>
      <w:r w:rsidRPr="00AF2130">
        <w:rPr>
          <w:rFonts w:asciiTheme="minorHAnsi" w:eastAsiaTheme="minorHAnsi" w:hAnsiTheme="minorHAnsi" w:cs="PT Bold Heading" w:hint="cs"/>
          <w:sz w:val="36"/>
          <w:szCs w:val="36"/>
          <w:rtl/>
          <w:lang w:bidi="ar-SY"/>
        </w:rPr>
        <w:t>ــــــــــــــــــــــــــــــــــــــــــــ</w:t>
      </w:r>
      <w:r w:rsidR="00176B6C">
        <w:rPr>
          <w:rFonts w:asciiTheme="minorHAnsi" w:eastAsiaTheme="minorHAnsi" w:hAnsiTheme="minorHAnsi" w:cs="PT Bold Heading" w:hint="cs"/>
          <w:sz w:val="36"/>
          <w:szCs w:val="36"/>
          <w:rtl/>
          <w:lang w:bidi="ar-SY"/>
        </w:rPr>
        <w:t>ـــــــــــــــــــــــــــــــ</w:t>
      </w:r>
    </w:p>
    <w:p w:rsidR="000034D0" w:rsidRDefault="000034D0" w:rsidP="00AE7EB8">
      <w:pPr>
        <w:spacing w:line="240" w:lineRule="auto"/>
        <w:jc w:val="center"/>
        <w:rPr>
          <w:rFonts w:cs="Khalid Art bold"/>
          <w:b/>
          <w:bCs/>
          <w:sz w:val="36"/>
          <w:szCs w:val="36"/>
          <w:u w:val="single"/>
        </w:rPr>
      </w:pPr>
    </w:p>
    <w:p w:rsidR="000034D0" w:rsidRDefault="00AE7EB8" w:rsidP="00176B6C">
      <w:pPr>
        <w:spacing w:line="240" w:lineRule="auto"/>
        <w:jc w:val="center"/>
        <w:rPr>
          <w:rFonts w:cs="Khalid Art bold"/>
          <w:b/>
          <w:bCs/>
          <w:sz w:val="36"/>
          <w:szCs w:val="36"/>
          <w:u w:val="single"/>
          <w:rtl/>
          <w:lang w:bidi="ar-JO"/>
        </w:rPr>
      </w:pPr>
      <w:r w:rsidRPr="00AF2130">
        <w:rPr>
          <w:rFonts w:cs="Khalid Art bold" w:hint="cs"/>
          <w:b/>
          <w:bCs/>
          <w:sz w:val="36"/>
          <w:szCs w:val="36"/>
          <w:u w:val="single"/>
          <w:rtl/>
        </w:rPr>
        <w:t xml:space="preserve">الجلسة الاولى </w:t>
      </w:r>
    </w:p>
    <w:p w:rsidR="000034D0" w:rsidRPr="00AF2130" w:rsidRDefault="000034D0" w:rsidP="00AE7EB8">
      <w:pPr>
        <w:spacing w:line="240" w:lineRule="auto"/>
        <w:jc w:val="center"/>
        <w:rPr>
          <w:rFonts w:cs="Khalid Art bold"/>
          <w:b/>
          <w:bCs/>
          <w:sz w:val="36"/>
          <w:szCs w:val="36"/>
          <w:u w:val="single"/>
          <w:rtl/>
        </w:rPr>
      </w:pP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  <w:u w:val="single"/>
          <w:rtl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>المحور الأول</w:t>
      </w:r>
      <w:r w:rsidRPr="00AF2130">
        <w:rPr>
          <w:b/>
          <w:bCs/>
          <w:sz w:val="36"/>
          <w:szCs w:val="36"/>
          <w:u w:val="single"/>
          <w:rtl/>
        </w:rPr>
        <w:t xml:space="preserve"> : </w:t>
      </w:r>
      <w:r w:rsidRPr="00AF2130">
        <w:rPr>
          <w:rFonts w:cs="Times New Roman"/>
          <w:b/>
          <w:bCs/>
          <w:sz w:val="36"/>
          <w:szCs w:val="36"/>
          <w:u w:val="single"/>
          <w:rtl/>
        </w:rPr>
        <w:t xml:space="preserve">المنطق و أدب البحث والمناظرة 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  <w:rtl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>المنطق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الدلالة  </w:t>
      </w:r>
      <w:r w:rsidRPr="00AF2130">
        <w:rPr>
          <w:b/>
          <w:bCs/>
          <w:sz w:val="36"/>
          <w:szCs w:val="36"/>
          <w:rtl/>
        </w:rPr>
        <w:t xml:space="preserve">- 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الكليات الخمس  </w:t>
      </w:r>
      <w:r w:rsidRPr="00AF2130">
        <w:rPr>
          <w:b/>
          <w:bCs/>
          <w:sz w:val="36"/>
          <w:szCs w:val="36"/>
          <w:rtl/>
        </w:rPr>
        <w:t xml:space="preserve">- </w:t>
      </w:r>
      <w:r w:rsidRPr="00AF2130">
        <w:rPr>
          <w:rFonts w:cs="Times New Roman"/>
          <w:b/>
          <w:bCs/>
          <w:sz w:val="36"/>
          <w:szCs w:val="36"/>
          <w:rtl/>
        </w:rPr>
        <w:t>التعريف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القضايا 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القياس </w:t>
      </w:r>
      <w:r w:rsidRPr="00AF2130">
        <w:rPr>
          <w:b/>
          <w:bCs/>
          <w:sz w:val="36"/>
          <w:szCs w:val="36"/>
          <w:rtl/>
        </w:rPr>
        <w:t>(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الشكل </w:t>
      </w:r>
      <w:r w:rsidRPr="00AF2130">
        <w:rPr>
          <w:rFonts w:cs="Times New Roman"/>
          <w:b/>
          <w:bCs/>
          <w:sz w:val="36"/>
          <w:szCs w:val="36"/>
          <w:rtl/>
          <w:lang w:bidi="ar-JO"/>
        </w:rPr>
        <w:t>الأول</w:t>
      </w:r>
      <w:r w:rsidRPr="00AF2130">
        <w:rPr>
          <w:b/>
          <w:bCs/>
          <w:sz w:val="36"/>
          <w:szCs w:val="36"/>
          <w:rtl/>
        </w:rPr>
        <w:t>) 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b/>
          <w:bCs/>
          <w:sz w:val="36"/>
          <w:szCs w:val="36"/>
          <w:rtl/>
        </w:rPr>
        <w:t xml:space="preserve"> </w:t>
      </w:r>
      <w:r w:rsidRPr="00AF2130">
        <w:rPr>
          <w:rFonts w:cs="Times New Roman"/>
          <w:b/>
          <w:bCs/>
          <w:sz w:val="36"/>
          <w:szCs w:val="36"/>
          <w:rtl/>
        </w:rPr>
        <w:t>المقولات العشر.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>أدب البحث والمناظرة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المناظرة في التعريف 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المناظرة في التصديق 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احوال المناظرة واحكامها </w:t>
      </w:r>
    </w:p>
    <w:p w:rsidR="00AE7EB8" w:rsidRPr="00AF2130" w:rsidRDefault="00AE7EB8" w:rsidP="00085976">
      <w:pPr>
        <w:spacing w:line="240" w:lineRule="auto"/>
        <w:ind w:left="720"/>
        <w:contextualSpacing/>
        <w:jc w:val="highKashida"/>
        <w:rPr>
          <w:rFonts w:cs="Times New Roman"/>
          <w:b/>
          <w:bCs/>
          <w:sz w:val="36"/>
          <w:szCs w:val="36"/>
          <w:rtl/>
          <w:lang w:bidi="ar-JO"/>
        </w:rPr>
      </w:pPr>
      <w:r w:rsidRPr="00AF2130">
        <w:rPr>
          <w:rFonts w:cs="Times New Roman"/>
          <w:b/>
          <w:bCs/>
          <w:sz w:val="36"/>
          <w:szCs w:val="36"/>
          <w:rtl/>
        </w:rPr>
        <w:t>مراجع استرشادية</w:t>
      </w:r>
      <w:r w:rsidRPr="00AF2130">
        <w:rPr>
          <w:b/>
          <w:bCs/>
          <w:sz w:val="36"/>
          <w:szCs w:val="36"/>
          <w:rtl/>
        </w:rPr>
        <w:t xml:space="preserve"> : 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ضوابط المعرفة عبد الرحمن حبنكة الميداني ، تشجير منطق ايساغوجي ياسر الحمد ، بهجة المجالس محمد حسن مهدي ، المدخل إلى المنطق عزمي طه السيد </w:t>
      </w:r>
      <w:r w:rsidRPr="00AF2130">
        <w:rPr>
          <w:b/>
          <w:bCs/>
          <w:sz w:val="36"/>
          <w:szCs w:val="36"/>
          <w:rtl/>
        </w:rPr>
        <w:t>.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 السلم المنورق.</w:t>
      </w:r>
    </w:p>
    <w:p w:rsidR="000034D0" w:rsidRDefault="000034D0" w:rsidP="00085976">
      <w:pPr>
        <w:spacing w:line="240" w:lineRule="auto"/>
        <w:jc w:val="highKashida"/>
        <w:rPr>
          <w:rFonts w:cs="Times New Roman"/>
          <w:b/>
          <w:bCs/>
          <w:sz w:val="36"/>
          <w:szCs w:val="36"/>
          <w:u w:val="single"/>
          <w:rtl/>
        </w:rPr>
      </w:pPr>
    </w:p>
    <w:p w:rsidR="00BD7052" w:rsidRDefault="00BD7052" w:rsidP="00AE7EB8">
      <w:pPr>
        <w:spacing w:line="240" w:lineRule="auto"/>
        <w:rPr>
          <w:rFonts w:cs="Times New Roman"/>
          <w:b/>
          <w:bCs/>
          <w:sz w:val="36"/>
          <w:szCs w:val="36"/>
          <w:u w:val="single"/>
          <w:rtl/>
        </w:rPr>
      </w:pPr>
    </w:p>
    <w:p w:rsidR="00564B3F" w:rsidRDefault="00564B3F" w:rsidP="00AE7EB8">
      <w:pPr>
        <w:spacing w:line="240" w:lineRule="auto"/>
        <w:rPr>
          <w:rFonts w:cs="Times New Roman"/>
          <w:b/>
          <w:bCs/>
          <w:sz w:val="36"/>
          <w:szCs w:val="36"/>
          <w:u w:val="single"/>
          <w:rtl/>
        </w:rPr>
      </w:pPr>
    </w:p>
    <w:p w:rsidR="00BD7052" w:rsidRDefault="00BD7052" w:rsidP="00AE7EB8">
      <w:pPr>
        <w:spacing w:line="240" w:lineRule="auto"/>
        <w:rPr>
          <w:rFonts w:cs="Times New Roman"/>
          <w:b/>
          <w:bCs/>
          <w:sz w:val="36"/>
          <w:szCs w:val="36"/>
          <w:u w:val="single"/>
        </w:rPr>
      </w:pP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  <w:u w:val="single"/>
          <w:rtl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>المحور الثاني</w:t>
      </w:r>
      <w:r w:rsidRPr="00AF2130">
        <w:rPr>
          <w:b/>
          <w:bCs/>
          <w:sz w:val="36"/>
          <w:szCs w:val="36"/>
          <w:u w:val="single"/>
          <w:rtl/>
        </w:rPr>
        <w:t xml:space="preserve">: </w:t>
      </w:r>
      <w:r w:rsidRPr="00AF2130">
        <w:rPr>
          <w:rFonts w:cs="Times New Roman"/>
          <w:b/>
          <w:bCs/>
          <w:sz w:val="36"/>
          <w:szCs w:val="36"/>
          <w:u w:val="single"/>
          <w:rtl/>
        </w:rPr>
        <w:t>الفرق والأديان</w:t>
      </w:r>
      <w:r w:rsidRPr="00AF2130">
        <w:rPr>
          <w:b/>
          <w:bCs/>
          <w:sz w:val="36"/>
          <w:szCs w:val="36"/>
          <w:u w:val="single"/>
          <w:rtl/>
        </w:rPr>
        <w:t>.</w:t>
      </w: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  <w:rtl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أولاً </w:t>
      </w:r>
      <w:r w:rsidRPr="00AF2130">
        <w:rPr>
          <w:b/>
          <w:bCs/>
          <w:sz w:val="36"/>
          <w:szCs w:val="36"/>
          <w:rtl/>
        </w:rPr>
        <w:t xml:space="preserve">: </w:t>
      </w:r>
      <w:r w:rsidRPr="00AF2130">
        <w:rPr>
          <w:rFonts w:cs="Times New Roman"/>
          <w:b/>
          <w:bCs/>
          <w:sz w:val="36"/>
          <w:szCs w:val="36"/>
          <w:rtl/>
        </w:rPr>
        <w:t>الفرق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pStyle w:val="ListParagraph"/>
        <w:numPr>
          <w:ilvl w:val="0"/>
          <w:numId w:val="10"/>
        </w:numPr>
        <w:spacing w:line="240" w:lineRule="auto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حديث الافتراق.</w:t>
      </w:r>
    </w:p>
    <w:p w:rsidR="00AE7EB8" w:rsidRPr="00AF2130" w:rsidRDefault="00AE7EB8" w:rsidP="00AE7EB8">
      <w:pPr>
        <w:pStyle w:val="ListParagraph"/>
        <w:numPr>
          <w:ilvl w:val="0"/>
          <w:numId w:val="10"/>
        </w:numPr>
        <w:spacing w:line="240" w:lineRule="auto"/>
        <w:rPr>
          <w:b/>
          <w:bCs/>
          <w:sz w:val="36"/>
          <w:szCs w:val="36"/>
        </w:rPr>
      </w:pPr>
      <w:r w:rsidRPr="00AF2130">
        <w:rPr>
          <w:b/>
          <w:bCs/>
          <w:sz w:val="36"/>
          <w:szCs w:val="36"/>
          <w:rtl/>
        </w:rPr>
        <w:t>أسباب اختلاف المسلمين، ونشأة الفرق.</w:t>
      </w:r>
    </w:p>
    <w:p w:rsidR="00AE7EB8" w:rsidRPr="00AF2130" w:rsidRDefault="00AE7EB8" w:rsidP="00AE7EB8">
      <w:pPr>
        <w:pStyle w:val="ListParagraph"/>
        <w:numPr>
          <w:ilvl w:val="0"/>
          <w:numId w:val="10"/>
        </w:numPr>
        <w:spacing w:line="240" w:lineRule="auto"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  <w:lang w:bidi="ar-JO"/>
        </w:rPr>
        <w:t>نشاة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 الخوارج وعقائدهم  قديماً وحديثاً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9731F1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عقائد الشيعة ال</w:t>
      </w:r>
      <w:r w:rsidR="009731F1">
        <w:rPr>
          <w:rFonts w:cs="Times New Roman" w:hint="cs"/>
          <w:b/>
          <w:bCs/>
          <w:sz w:val="36"/>
          <w:szCs w:val="36"/>
          <w:rtl/>
        </w:rPr>
        <w:t>أ</w:t>
      </w:r>
      <w:r w:rsidRPr="00AF2130">
        <w:rPr>
          <w:rFonts w:cs="Times New Roman"/>
          <w:b/>
          <w:bCs/>
          <w:sz w:val="36"/>
          <w:szCs w:val="36"/>
          <w:rtl/>
        </w:rPr>
        <w:t>مامية وموقف أهل السنة منها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دراسة الأصول الخمسة عند المعتزلة</w:t>
      </w:r>
      <w:r w:rsidRPr="00AF2130">
        <w:rPr>
          <w:b/>
          <w:bCs/>
          <w:sz w:val="36"/>
          <w:szCs w:val="36"/>
          <w:rtl/>
        </w:rPr>
        <w:t xml:space="preserve">. وعلاقة المعتزلة بالفرق الإسلامية 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  <w:lang w:bidi="ar-JO"/>
        </w:rPr>
        <w:t xml:space="preserve">الزيدية (نشاتها وعقائدها). </w:t>
      </w:r>
    </w:p>
    <w:p w:rsidR="00AE7EB8" w:rsidRPr="00AF2130" w:rsidRDefault="00AE7EB8" w:rsidP="00AE7EB8">
      <w:pPr>
        <w:spacing w:line="240" w:lineRule="auto"/>
        <w:ind w:left="720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مراجع استرشادية</w:t>
      </w:r>
      <w:r w:rsidRPr="00AF2130">
        <w:rPr>
          <w:b/>
          <w:bCs/>
          <w:sz w:val="36"/>
          <w:szCs w:val="36"/>
          <w:rtl/>
        </w:rPr>
        <w:t xml:space="preserve"> :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 شرح الأصول الخمسة القاضي عبد الجبار ، الملل والنحل الشهرستاني ، الفرق في الميزان يحيى فرغل، وأد الفتنة محمد الشوابكة 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 xml:space="preserve">ثانياً </w:t>
      </w:r>
      <w:r w:rsidRPr="00AF2130">
        <w:rPr>
          <w:b/>
          <w:bCs/>
          <w:sz w:val="36"/>
          <w:szCs w:val="36"/>
          <w:rtl/>
        </w:rPr>
        <w:t xml:space="preserve">: </w:t>
      </w:r>
      <w:r w:rsidRPr="00AF2130">
        <w:rPr>
          <w:rFonts w:cs="Times New Roman"/>
          <w:b/>
          <w:bCs/>
          <w:sz w:val="36"/>
          <w:szCs w:val="36"/>
          <w:rtl/>
        </w:rPr>
        <w:t>الأديان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pStyle w:val="ListParagraph"/>
        <w:numPr>
          <w:ilvl w:val="0"/>
          <w:numId w:val="10"/>
        </w:numPr>
        <w:spacing w:line="240" w:lineRule="auto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تاريخ الأديان: تاريخ اليهودية، تاريخ المسيحية.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المصادر اليهودية والمصادر المسيحية.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الإلهيات والنبوات واليوم الأخر عند اليهود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الإلهيات والنبوات واليوم الأخر عند المسيحية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b/>
          <w:bCs/>
          <w:sz w:val="36"/>
          <w:szCs w:val="36"/>
          <w:rtl/>
        </w:rPr>
        <w:t>حركة الإصلاح الديني في اليهودية والمسيحية.</w:t>
      </w:r>
    </w:p>
    <w:p w:rsidR="00AE7EB8" w:rsidRPr="00AF2130" w:rsidRDefault="00AE7EB8" w:rsidP="00085976">
      <w:pPr>
        <w:spacing w:line="240" w:lineRule="auto"/>
        <w:ind w:left="720"/>
        <w:contextualSpacing/>
        <w:jc w:val="highKashida"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مراجع استرشادية</w:t>
      </w:r>
      <w:r w:rsidRPr="00AF2130">
        <w:rPr>
          <w:b/>
          <w:bCs/>
          <w:sz w:val="36"/>
          <w:szCs w:val="36"/>
          <w:rtl/>
        </w:rPr>
        <w:t xml:space="preserve"> : 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الأجوبة الفاخرة على الأسئلة الفاجرة القرافي ، الإعلام بما في دين النصارى من الأوهام القرطبي ، الموسوعة اليهودية عبد الوهاب المسيري ، اليهودية والمسيحية أحمد شلبي ، مقارنة بين الأناجيل الأربعة محمد الخولي 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spacing w:line="240" w:lineRule="auto"/>
        <w:ind w:left="720"/>
        <w:contextualSpacing/>
        <w:rPr>
          <w:b/>
          <w:bCs/>
          <w:sz w:val="36"/>
          <w:szCs w:val="36"/>
          <w:rtl/>
        </w:rPr>
      </w:pPr>
    </w:p>
    <w:p w:rsidR="000034D0" w:rsidRDefault="000034D0" w:rsidP="00AE7EB8">
      <w:pPr>
        <w:spacing w:line="240" w:lineRule="auto"/>
        <w:ind w:left="720"/>
        <w:contextualSpacing/>
        <w:jc w:val="center"/>
        <w:rPr>
          <w:rFonts w:cs="Times New Roman"/>
          <w:b/>
          <w:bCs/>
          <w:sz w:val="36"/>
          <w:szCs w:val="36"/>
        </w:rPr>
      </w:pPr>
    </w:p>
    <w:p w:rsidR="000034D0" w:rsidRDefault="000034D0" w:rsidP="000034D0">
      <w:pPr>
        <w:spacing w:line="240" w:lineRule="auto"/>
        <w:ind w:left="720"/>
        <w:contextualSpacing/>
        <w:rPr>
          <w:rFonts w:cs="Times New Roman"/>
          <w:b/>
          <w:bCs/>
          <w:sz w:val="36"/>
          <w:szCs w:val="36"/>
        </w:rPr>
      </w:pPr>
    </w:p>
    <w:p w:rsidR="000034D0" w:rsidRPr="00AF2130" w:rsidRDefault="000034D0" w:rsidP="00AE7EB8">
      <w:pPr>
        <w:spacing w:line="240" w:lineRule="auto"/>
        <w:ind w:left="720"/>
        <w:contextualSpacing/>
        <w:jc w:val="center"/>
        <w:rPr>
          <w:rFonts w:cs="Times New Roman"/>
          <w:b/>
          <w:bCs/>
          <w:sz w:val="36"/>
          <w:szCs w:val="36"/>
          <w:rtl/>
        </w:rPr>
      </w:pPr>
    </w:p>
    <w:p w:rsidR="00AE7EB8" w:rsidRPr="00AF2130" w:rsidRDefault="00747C52" w:rsidP="00AE7EB8">
      <w:pPr>
        <w:spacing w:line="240" w:lineRule="auto"/>
        <w:ind w:left="720"/>
        <w:contextualSpacing/>
        <w:jc w:val="center"/>
        <w:rPr>
          <w:rFonts w:cs="Times New Roman"/>
          <w:b/>
          <w:bCs/>
          <w:sz w:val="36"/>
          <w:szCs w:val="36"/>
          <w:u w:val="single"/>
          <w:rtl/>
        </w:rPr>
      </w:pPr>
      <w:r>
        <w:rPr>
          <w:rFonts w:cs="Times New Roman"/>
          <w:b/>
          <w:bCs/>
          <w:sz w:val="36"/>
          <w:szCs w:val="36"/>
          <w:u w:val="single"/>
          <w:rtl/>
        </w:rPr>
        <w:lastRenderedPageBreak/>
        <w:t>ال</w:t>
      </w:r>
      <w:r>
        <w:rPr>
          <w:rFonts w:cs="Times New Roman" w:hint="cs"/>
          <w:b/>
          <w:bCs/>
          <w:sz w:val="36"/>
          <w:szCs w:val="36"/>
          <w:u w:val="single"/>
          <w:rtl/>
        </w:rPr>
        <w:t>ج</w:t>
      </w:r>
      <w:r w:rsidR="00AE7EB8" w:rsidRPr="00AF2130">
        <w:rPr>
          <w:rFonts w:cs="Times New Roman"/>
          <w:b/>
          <w:bCs/>
          <w:sz w:val="36"/>
          <w:szCs w:val="36"/>
          <w:u w:val="single"/>
          <w:rtl/>
        </w:rPr>
        <w:t>لسة الثانية</w:t>
      </w:r>
    </w:p>
    <w:p w:rsidR="00AE7EB8" w:rsidRPr="00AF2130" w:rsidRDefault="00AE7EB8" w:rsidP="00AE7EB8">
      <w:pPr>
        <w:spacing w:line="240" w:lineRule="auto"/>
        <w:ind w:left="720"/>
        <w:contextualSpacing/>
        <w:jc w:val="center"/>
        <w:rPr>
          <w:b/>
          <w:bCs/>
          <w:sz w:val="36"/>
          <w:szCs w:val="36"/>
          <w:rtl/>
        </w:rPr>
      </w:pPr>
    </w:p>
    <w:p w:rsidR="00AE7EB8" w:rsidRPr="00AF2130" w:rsidRDefault="00AE7EB8" w:rsidP="00F11A4F">
      <w:pPr>
        <w:spacing w:line="240" w:lineRule="auto"/>
        <w:rPr>
          <w:rFonts w:cs="Times New Roman"/>
          <w:b/>
          <w:bCs/>
          <w:sz w:val="36"/>
          <w:szCs w:val="36"/>
          <w:u w:val="single"/>
          <w:rtl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>المحور الثالث</w:t>
      </w:r>
      <w:r w:rsidRPr="00AF2130">
        <w:rPr>
          <w:b/>
          <w:bCs/>
          <w:sz w:val="36"/>
          <w:szCs w:val="36"/>
          <w:u w:val="single"/>
          <w:rtl/>
        </w:rPr>
        <w:t>:</w:t>
      </w:r>
      <w:r w:rsidR="00747C52">
        <w:rPr>
          <w:rFonts w:hint="cs"/>
          <w:b/>
          <w:bCs/>
          <w:sz w:val="36"/>
          <w:szCs w:val="36"/>
          <w:u w:val="single"/>
          <w:rtl/>
        </w:rPr>
        <w:t xml:space="preserve"> أولاً :</w:t>
      </w:r>
      <w:r w:rsidRPr="00AF2130">
        <w:rPr>
          <w:rFonts w:cs="Times New Roman"/>
          <w:b/>
          <w:bCs/>
          <w:sz w:val="36"/>
          <w:szCs w:val="36"/>
          <w:u w:val="single"/>
          <w:rtl/>
        </w:rPr>
        <w:t xml:space="preserve"> دراسات </w:t>
      </w:r>
      <w:r w:rsidR="00F11A4F">
        <w:rPr>
          <w:rFonts w:cs="Times New Roman" w:hint="cs"/>
          <w:b/>
          <w:bCs/>
          <w:sz w:val="36"/>
          <w:szCs w:val="36"/>
          <w:u w:val="single"/>
          <w:rtl/>
        </w:rPr>
        <w:t>في الفلسفة الإسلامية .</w:t>
      </w:r>
      <w:r w:rsidRPr="00AF2130">
        <w:rPr>
          <w:rFonts w:cs="Times New Roman"/>
          <w:b/>
          <w:bCs/>
          <w:sz w:val="36"/>
          <w:szCs w:val="36"/>
          <w:u w:val="single"/>
          <w:rtl/>
        </w:rPr>
        <w:t xml:space="preserve"> </w:t>
      </w:r>
    </w:p>
    <w:p w:rsidR="00AE7EB8" w:rsidRPr="00AF2130" w:rsidRDefault="00AE7EB8" w:rsidP="00F11A4F">
      <w:pPr>
        <w:pStyle w:val="NoSpacing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 xml:space="preserve">-  </w:t>
      </w:r>
      <w:r w:rsidR="00F11A4F">
        <w:rPr>
          <w:rFonts w:hint="cs"/>
          <w:b/>
          <w:bCs/>
          <w:sz w:val="36"/>
          <w:szCs w:val="36"/>
          <w:rtl/>
        </w:rPr>
        <w:t xml:space="preserve">خصائص الفلسفة الإسلامية </w:t>
      </w:r>
      <w:r w:rsidR="00AC598D">
        <w:rPr>
          <w:rFonts w:hint="cs"/>
          <w:b/>
          <w:bCs/>
          <w:sz w:val="36"/>
          <w:szCs w:val="36"/>
          <w:rtl/>
        </w:rPr>
        <w:t>ومصادرها.</w:t>
      </w:r>
    </w:p>
    <w:p w:rsidR="00F11A4F" w:rsidRDefault="00AE7EB8" w:rsidP="00F11A4F">
      <w:pPr>
        <w:pStyle w:val="NoSpacing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 xml:space="preserve">- </w:t>
      </w:r>
      <w:r w:rsidR="00F11A4F">
        <w:rPr>
          <w:rFonts w:hint="cs"/>
          <w:b/>
          <w:bCs/>
          <w:sz w:val="36"/>
          <w:szCs w:val="36"/>
          <w:rtl/>
        </w:rPr>
        <w:t xml:space="preserve">مسألة علم الله بالجزئيات عند الفلاسفة </w:t>
      </w:r>
      <w:r w:rsidR="00AC598D">
        <w:rPr>
          <w:rFonts w:hint="cs"/>
          <w:b/>
          <w:bCs/>
          <w:sz w:val="36"/>
          <w:szCs w:val="36"/>
          <w:rtl/>
        </w:rPr>
        <w:t>المسلمين.</w:t>
      </w:r>
    </w:p>
    <w:p w:rsidR="00747C52" w:rsidRDefault="00F11A4F" w:rsidP="00F11A4F">
      <w:pPr>
        <w:pStyle w:val="NoSpacing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- مسألة قدم العالم </w:t>
      </w:r>
      <w:r w:rsidR="00747C52">
        <w:rPr>
          <w:rFonts w:hint="cs"/>
          <w:b/>
          <w:bCs/>
          <w:sz w:val="36"/>
          <w:szCs w:val="36"/>
          <w:rtl/>
        </w:rPr>
        <w:t xml:space="preserve">وحدوثه عند </w:t>
      </w:r>
      <w:r w:rsidR="00747C52">
        <w:rPr>
          <w:rFonts w:hint="cs"/>
          <w:b/>
          <w:bCs/>
          <w:sz w:val="36"/>
          <w:szCs w:val="36"/>
          <w:rtl/>
        </w:rPr>
        <w:t xml:space="preserve">الفلاسفة </w:t>
      </w:r>
      <w:r w:rsidR="00AC598D">
        <w:rPr>
          <w:rFonts w:hint="cs"/>
          <w:b/>
          <w:bCs/>
          <w:sz w:val="36"/>
          <w:szCs w:val="36"/>
          <w:rtl/>
        </w:rPr>
        <w:t>المسلمين</w:t>
      </w:r>
      <w:r w:rsidR="00AC598D" w:rsidRPr="00AF2130">
        <w:rPr>
          <w:rFonts w:hint="cs"/>
          <w:b/>
          <w:bCs/>
          <w:sz w:val="36"/>
          <w:szCs w:val="36"/>
          <w:rtl/>
        </w:rPr>
        <w:t>.</w:t>
      </w:r>
    </w:p>
    <w:p w:rsidR="00AE7EB8" w:rsidRDefault="00747C52" w:rsidP="00747C52">
      <w:pPr>
        <w:pStyle w:val="NoSpacing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 xml:space="preserve">- مسألة المعاد وحشر الأجساد </w:t>
      </w:r>
      <w:r w:rsidR="00AC598D">
        <w:rPr>
          <w:rFonts w:hint="cs"/>
          <w:b/>
          <w:bCs/>
          <w:sz w:val="36"/>
          <w:szCs w:val="36"/>
          <w:rtl/>
        </w:rPr>
        <w:t xml:space="preserve">عند </w:t>
      </w:r>
      <w:r w:rsidR="00AC598D" w:rsidRPr="00AF2130">
        <w:rPr>
          <w:rFonts w:hint="cs"/>
          <w:b/>
          <w:bCs/>
          <w:sz w:val="36"/>
          <w:szCs w:val="36"/>
          <w:rtl/>
        </w:rPr>
        <w:t>الفلاسفة</w:t>
      </w:r>
      <w:r>
        <w:rPr>
          <w:rFonts w:hint="cs"/>
          <w:b/>
          <w:bCs/>
          <w:sz w:val="36"/>
          <w:szCs w:val="36"/>
          <w:rtl/>
        </w:rPr>
        <w:t xml:space="preserve"> </w:t>
      </w:r>
      <w:r w:rsidR="00AC598D">
        <w:rPr>
          <w:rFonts w:hint="cs"/>
          <w:b/>
          <w:bCs/>
          <w:sz w:val="36"/>
          <w:szCs w:val="36"/>
          <w:rtl/>
        </w:rPr>
        <w:t>المسلمين.</w:t>
      </w:r>
      <w:r>
        <w:rPr>
          <w:rFonts w:hint="cs"/>
          <w:b/>
          <w:bCs/>
          <w:sz w:val="36"/>
          <w:szCs w:val="36"/>
          <w:rtl/>
        </w:rPr>
        <w:t xml:space="preserve"> </w:t>
      </w:r>
    </w:p>
    <w:p w:rsidR="00176B6C" w:rsidRDefault="00176B6C" w:rsidP="00AE7EB8">
      <w:pPr>
        <w:spacing w:line="240" w:lineRule="auto"/>
        <w:rPr>
          <w:rFonts w:cs="Times New Roman"/>
          <w:b/>
          <w:bCs/>
          <w:sz w:val="36"/>
          <w:szCs w:val="36"/>
          <w:u w:val="single"/>
        </w:rPr>
      </w:pP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  <w:u w:val="single"/>
          <w:rtl/>
        </w:rPr>
      </w:pPr>
      <w:r w:rsidRPr="00AF2130">
        <w:rPr>
          <w:rFonts w:cs="Times New Roman"/>
          <w:b/>
          <w:bCs/>
          <w:sz w:val="36"/>
          <w:szCs w:val="36"/>
          <w:u w:val="single"/>
          <w:rtl/>
        </w:rPr>
        <w:t xml:space="preserve">المحور الرابع </w:t>
      </w:r>
      <w:r w:rsidRPr="00AF2130">
        <w:rPr>
          <w:b/>
          <w:bCs/>
          <w:sz w:val="36"/>
          <w:szCs w:val="36"/>
          <w:u w:val="single"/>
          <w:rtl/>
        </w:rPr>
        <w:t xml:space="preserve">:   </w:t>
      </w:r>
      <w:r w:rsidRPr="00AF2130">
        <w:rPr>
          <w:rFonts w:cs="Times New Roman"/>
          <w:b/>
          <w:bCs/>
          <w:sz w:val="36"/>
          <w:szCs w:val="36"/>
          <w:u w:val="single"/>
          <w:rtl/>
        </w:rPr>
        <w:t xml:space="preserve">دراسات متقدمة في العقائد ، وقراءات متفرقة في العقائد </w:t>
      </w:r>
      <w:r w:rsidRPr="00AF2130">
        <w:rPr>
          <w:b/>
          <w:bCs/>
          <w:sz w:val="36"/>
          <w:szCs w:val="36"/>
          <w:u w:val="single"/>
          <w:rtl/>
        </w:rPr>
        <w:t>.</w:t>
      </w:r>
    </w:p>
    <w:p w:rsidR="00AE7EB8" w:rsidRPr="00AF2130" w:rsidRDefault="00AE7EB8" w:rsidP="00AE7EB8">
      <w:pPr>
        <w:spacing w:line="240" w:lineRule="auto"/>
        <w:rPr>
          <w:b/>
          <w:bCs/>
          <w:sz w:val="36"/>
          <w:szCs w:val="36"/>
          <w:rtl/>
        </w:rPr>
      </w:pPr>
      <w:r w:rsidRPr="00AF2130">
        <w:rPr>
          <w:rFonts w:cs="Times New Roman"/>
          <w:b/>
          <w:bCs/>
          <w:sz w:val="36"/>
          <w:szCs w:val="36"/>
          <w:rtl/>
        </w:rPr>
        <w:t>أولاً : دراسات متقدمة في العقائد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الصفات السلبية.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صفات المعاني.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صفات الأنبياء.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شفاعة النبي محمد صلى الله عليه وسلم بين المثبتين والنافين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حياة البرزخ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AE7EB8">
      <w:pPr>
        <w:numPr>
          <w:ilvl w:val="0"/>
          <w:numId w:val="10"/>
        </w:numPr>
        <w:spacing w:line="240" w:lineRule="auto"/>
        <w:contextualSpacing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أحداث اليوم الآخر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085976">
      <w:pPr>
        <w:spacing w:line="240" w:lineRule="auto"/>
        <w:ind w:left="720"/>
        <w:contextualSpacing/>
        <w:jc w:val="highKashida"/>
        <w:rPr>
          <w:b/>
          <w:bCs/>
          <w:sz w:val="36"/>
          <w:szCs w:val="36"/>
        </w:rPr>
      </w:pPr>
      <w:r w:rsidRPr="00AF2130">
        <w:rPr>
          <w:rFonts w:cs="Times New Roman"/>
          <w:b/>
          <w:bCs/>
          <w:sz w:val="36"/>
          <w:szCs w:val="36"/>
          <w:rtl/>
        </w:rPr>
        <w:t>مراجع استرشادية</w:t>
      </w:r>
      <w:r w:rsidRPr="00AF2130">
        <w:rPr>
          <w:b/>
          <w:bCs/>
          <w:sz w:val="36"/>
          <w:szCs w:val="36"/>
          <w:rtl/>
        </w:rPr>
        <w:t xml:space="preserve"> :  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شرح المواقف الجرجاني ، شرح المقاصد التفتازاني ، عصمة الأنبياء الرازي ، عمدة المريد اللقاني ، نهاية الإقدام الشهرستاني </w:t>
      </w:r>
      <w:r w:rsidRPr="00AF2130">
        <w:rPr>
          <w:b/>
          <w:bCs/>
          <w:sz w:val="36"/>
          <w:szCs w:val="36"/>
          <w:rtl/>
        </w:rPr>
        <w:t>.</w:t>
      </w:r>
    </w:p>
    <w:p w:rsidR="00AE7EB8" w:rsidRPr="00AF2130" w:rsidRDefault="00AE7EB8" w:rsidP="007674B5">
      <w:pPr>
        <w:spacing w:after="0" w:line="240" w:lineRule="auto"/>
        <w:rPr>
          <w:rFonts w:asciiTheme="minorHAnsi" w:eastAsiaTheme="minorHAnsi" w:hAnsiTheme="minorHAnsi" w:cs="Simplified Arabic"/>
          <w:b/>
          <w:bCs/>
          <w:sz w:val="36"/>
          <w:szCs w:val="36"/>
          <w:rtl/>
          <w:lang w:bidi="ar-SY"/>
        </w:rPr>
      </w:pPr>
    </w:p>
    <w:p w:rsidR="00747C52" w:rsidRPr="00AF2130" w:rsidRDefault="00747C52" w:rsidP="00747C52">
      <w:pPr>
        <w:pStyle w:val="NoSpacing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t>ثانيا</w:t>
      </w:r>
      <w:r>
        <w:rPr>
          <w:rFonts w:hint="cs"/>
          <w:b/>
          <w:bCs/>
          <w:sz w:val="36"/>
          <w:szCs w:val="36"/>
          <w:rtl/>
        </w:rPr>
        <w:t>ً</w:t>
      </w:r>
      <w:r w:rsidRPr="00AF2130">
        <w:rPr>
          <w:b/>
          <w:bCs/>
          <w:sz w:val="36"/>
          <w:szCs w:val="36"/>
          <w:rtl/>
        </w:rPr>
        <w:t xml:space="preserve"> : دراسات نصية من كتب العقائد.</w:t>
      </w:r>
    </w:p>
    <w:p w:rsidR="00747C52" w:rsidRPr="00AF2130" w:rsidRDefault="00747C52" w:rsidP="00747C52">
      <w:pPr>
        <w:pStyle w:val="NoSpacing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- وجود الله تعالى من شرح معالم أصول الدين للتلمساني.</w:t>
      </w:r>
    </w:p>
    <w:p w:rsidR="00747C52" w:rsidRPr="00AF2130" w:rsidRDefault="00747C52" w:rsidP="00747C52">
      <w:pPr>
        <w:pStyle w:val="NoSpacing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 xml:space="preserve">ـ أفعال الله تعالى من كتاب عمدة المريد . </w:t>
      </w:r>
    </w:p>
    <w:p w:rsidR="00747C52" w:rsidRPr="00AF2130" w:rsidRDefault="00747C52" w:rsidP="00747C52">
      <w:pPr>
        <w:pStyle w:val="NoSpacing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-التأويل من قانون التأويل للغزالي.</w:t>
      </w:r>
    </w:p>
    <w:p w:rsidR="00747C52" w:rsidRPr="00AF2130" w:rsidRDefault="00747C52" w:rsidP="00747C52">
      <w:pPr>
        <w:pStyle w:val="NoSpacing"/>
        <w:jc w:val="highKashida"/>
        <w:rPr>
          <w:b/>
          <w:bCs/>
          <w:sz w:val="36"/>
          <w:szCs w:val="36"/>
          <w:rtl/>
        </w:rPr>
      </w:pPr>
      <w:r w:rsidRPr="00AF2130">
        <w:rPr>
          <w:b/>
          <w:bCs/>
          <w:sz w:val="36"/>
          <w:szCs w:val="36"/>
          <w:rtl/>
        </w:rPr>
        <w:t>- إثبات نبوة سيدنا محمد صلى الله عليه وسلم من أبكار الأفكار للآمدي.</w:t>
      </w:r>
    </w:p>
    <w:p w:rsidR="00747C52" w:rsidRPr="00AF2130" w:rsidRDefault="00747C52" w:rsidP="00747C52">
      <w:pPr>
        <w:spacing w:line="240" w:lineRule="auto"/>
        <w:jc w:val="highKashida"/>
        <w:rPr>
          <w:b/>
          <w:bCs/>
          <w:sz w:val="36"/>
          <w:szCs w:val="36"/>
          <w:rtl/>
        </w:rPr>
      </w:pPr>
      <w:r w:rsidRPr="00AF2130">
        <w:rPr>
          <w:rFonts w:cs="Times New Roman"/>
          <w:b/>
          <w:bCs/>
          <w:sz w:val="36"/>
          <w:szCs w:val="36"/>
          <w:rtl/>
        </w:rPr>
        <w:t>مراجع استرشادية</w:t>
      </w:r>
      <w:r w:rsidRPr="00AF2130">
        <w:rPr>
          <w:b/>
          <w:bCs/>
          <w:sz w:val="36"/>
          <w:szCs w:val="36"/>
          <w:rtl/>
        </w:rPr>
        <w:t xml:space="preserve"> : </w:t>
      </w:r>
      <w:r w:rsidRPr="00AF2130">
        <w:rPr>
          <w:rFonts w:cs="Times New Roman"/>
          <w:b/>
          <w:bCs/>
          <w:sz w:val="36"/>
          <w:szCs w:val="36"/>
          <w:rtl/>
        </w:rPr>
        <w:t>أبكار الأفكار  للإمام الآمدي ، شرح المواقف للإمام الجرجاني</w:t>
      </w:r>
      <w:r w:rsidRPr="00AF2130">
        <w:rPr>
          <w:b/>
          <w:bCs/>
          <w:sz w:val="36"/>
          <w:szCs w:val="36"/>
          <w:rtl/>
        </w:rPr>
        <w:t xml:space="preserve">  </w:t>
      </w:r>
      <w:r w:rsidRPr="00AF2130">
        <w:rPr>
          <w:rFonts w:cs="Times New Roman"/>
          <w:b/>
          <w:bCs/>
          <w:sz w:val="36"/>
          <w:szCs w:val="36"/>
          <w:rtl/>
        </w:rPr>
        <w:t xml:space="preserve">عمدة المريد شرح جوهرة التوحيد </w:t>
      </w:r>
      <w:r w:rsidRPr="00AF2130">
        <w:rPr>
          <w:rFonts w:cs="Times New Roman"/>
          <w:b/>
          <w:bCs/>
          <w:sz w:val="36"/>
          <w:szCs w:val="36"/>
          <w:rtl/>
        </w:rPr>
        <w:lastRenderedPageBreak/>
        <w:t xml:space="preserve">للإمام اللقاني ، نهاية الإقدام في علم الكلام للإمام الشهرستاني ، شرح المقاصد للإمام التفتازاني، الروضة البهية فيما بين الاشاعرة والماتريدية </w:t>
      </w:r>
      <w:r w:rsidRPr="00AF2130">
        <w:rPr>
          <w:b/>
          <w:bCs/>
          <w:sz w:val="36"/>
          <w:szCs w:val="36"/>
          <w:rtl/>
        </w:rPr>
        <w:t>.</w:t>
      </w:r>
      <w:r w:rsidRPr="00AF2130">
        <w:rPr>
          <w:rFonts w:cs="Times New Roman"/>
          <w:b/>
          <w:bCs/>
          <w:sz w:val="36"/>
          <w:szCs w:val="36"/>
          <w:rtl/>
        </w:rPr>
        <w:t>حقيقة الوهابية، للشيخ حسن بن علي السقاف، شرح المسائل الخلافية بين الاشاعرة والماتريدية</w:t>
      </w:r>
      <w:r w:rsidRPr="00AF2130">
        <w:rPr>
          <w:b/>
          <w:bCs/>
          <w:sz w:val="36"/>
          <w:szCs w:val="36"/>
          <w:rtl/>
        </w:rPr>
        <w:t>(</w:t>
      </w:r>
      <w:r w:rsidRPr="00AF2130">
        <w:rPr>
          <w:rFonts w:cs="Times New Roman"/>
          <w:b/>
          <w:bCs/>
          <w:sz w:val="36"/>
          <w:szCs w:val="36"/>
          <w:rtl/>
        </w:rPr>
        <w:t>ابن كمال باشا</w:t>
      </w:r>
      <w:r w:rsidRPr="00AF2130">
        <w:rPr>
          <w:b/>
          <w:bCs/>
          <w:sz w:val="36"/>
          <w:szCs w:val="36"/>
          <w:rtl/>
        </w:rPr>
        <w:t>). أهل السنة الأشاعرة: شهادة علماء الأمة وأدلتهم، حمد السنان.</w:t>
      </w:r>
    </w:p>
    <w:p w:rsidR="00D1784D" w:rsidRDefault="00D1784D" w:rsidP="0017224C">
      <w:pPr>
        <w:tabs>
          <w:tab w:val="left" w:pos="1980"/>
        </w:tabs>
        <w:rPr>
          <w:rtl/>
        </w:rPr>
      </w:pPr>
    </w:p>
    <w:p w:rsidR="00391226" w:rsidRDefault="00391226" w:rsidP="0017224C">
      <w:pPr>
        <w:tabs>
          <w:tab w:val="left" w:pos="1980"/>
        </w:tabs>
        <w:rPr>
          <w:rtl/>
        </w:rPr>
      </w:pPr>
    </w:p>
    <w:p w:rsidR="00391226" w:rsidRPr="00E40274" w:rsidRDefault="00391226" w:rsidP="0017224C">
      <w:pPr>
        <w:tabs>
          <w:tab w:val="left" w:pos="1980"/>
        </w:tabs>
        <w:rPr>
          <w:b/>
          <w:bCs/>
          <w:sz w:val="32"/>
          <w:szCs w:val="32"/>
          <w:rtl/>
        </w:rPr>
      </w:pPr>
      <w:r w:rsidRPr="00E40274">
        <w:rPr>
          <w:rFonts w:hint="cs"/>
          <w:b/>
          <w:bCs/>
          <w:sz w:val="36"/>
          <w:szCs w:val="36"/>
          <w:rtl/>
        </w:rPr>
        <w:t>موعد</w:t>
      </w:r>
      <w:r>
        <w:rPr>
          <w:rFonts w:hint="cs"/>
          <w:rtl/>
        </w:rPr>
        <w:t xml:space="preserve"> </w:t>
      </w:r>
      <w:r w:rsidRPr="00E40274">
        <w:rPr>
          <w:rFonts w:hint="cs"/>
          <w:b/>
          <w:bCs/>
          <w:sz w:val="32"/>
          <w:szCs w:val="32"/>
          <w:rtl/>
        </w:rPr>
        <w:t xml:space="preserve">الامتحان </w:t>
      </w:r>
      <w:r w:rsidR="00E40274">
        <w:rPr>
          <w:rFonts w:hint="cs"/>
          <w:b/>
          <w:bCs/>
          <w:sz w:val="32"/>
          <w:szCs w:val="32"/>
          <w:rtl/>
        </w:rPr>
        <w:t>:</w:t>
      </w:r>
    </w:p>
    <w:p w:rsidR="00391226" w:rsidRPr="00E40274" w:rsidRDefault="00391226" w:rsidP="0017224C">
      <w:pPr>
        <w:tabs>
          <w:tab w:val="left" w:pos="1980"/>
        </w:tabs>
        <w:rPr>
          <w:b/>
          <w:bCs/>
          <w:sz w:val="32"/>
          <w:szCs w:val="32"/>
          <w:rtl/>
        </w:rPr>
      </w:pPr>
      <w:r w:rsidRPr="00E40274">
        <w:rPr>
          <w:rFonts w:hint="cs"/>
          <w:b/>
          <w:bCs/>
          <w:sz w:val="32"/>
          <w:szCs w:val="32"/>
          <w:rtl/>
        </w:rPr>
        <w:t xml:space="preserve">الجلسة الأولى يوم </w:t>
      </w:r>
      <w:r w:rsidR="00E40274">
        <w:rPr>
          <w:rFonts w:hint="cs"/>
          <w:b/>
          <w:bCs/>
          <w:sz w:val="32"/>
          <w:szCs w:val="32"/>
          <w:rtl/>
        </w:rPr>
        <w:t xml:space="preserve"> </w:t>
      </w:r>
      <w:bookmarkStart w:id="0" w:name="_GoBack"/>
      <w:bookmarkEnd w:id="0"/>
      <w:r w:rsidRPr="00E40274">
        <w:rPr>
          <w:rFonts w:hint="cs"/>
          <w:b/>
          <w:bCs/>
          <w:sz w:val="32"/>
          <w:szCs w:val="32"/>
          <w:rtl/>
        </w:rPr>
        <w:t>الثلاثاء 17/11/2026م</w:t>
      </w:r>
    </w:p>
    <w:p w:rsidR="00391226" w:rsidRDefault="00391226" w:rsidP="0017224C">
      <w:pPr>
        <w:tabs>
          <w:tab w:val="left" w:pos="1980"/>
        </w:tabs>
        <w:rPr>
          <w:b/>
          <w:bCs/>
          <w:sz w:val="32"/>
          <w:szCs w:val="32"/>
          <w:rtl/>
        </w:rPr>
      </w:pPr>
      <w:r w:rsidRPr="00E40274">
        <w:rPr>
          <w:rFonts w:hint="cs"/>
          <w:b/>
          <w:bCs/>
          <w:sz w:val="32"/>
          <w:szCs w:val="32"/>
          <w:rtl/>
        </w:rPr>
        <w:t xml:space="preserve">الجلسة الثانية يوم </w:t>
      </w:r>
      <w:r w:rsidR="00E40274">
        <w:rPr>
          <w:rFonts w:hint="cs"/>
          <w:b/>
          <w:bCs/>
          <w:sz w:val="32"/>
          <w:szCs w:val="32"/>
          <w:rtl/>
        </w:rPr>
        <w:t xml:space="preserve"> </w:t>
      </w:r>
      <w:r w:rsidRPr="00E40274">
        <w:rPr>
          <w:rFonts w:hint="cs"/>
          <w:b/>
          <w:bCs/>
          <w:sz w:val="32"/>
          <w:szCs w:val="32"/>
          <w:rtl/>
        </w:rPr>
        <w:t xml:space="preserve">الأحد 22/11/2026م </w:t>
      </w:r>
    </w:p>
    <w:p w:rsidR="00E40274" w:rsidRPr="00E40274" w:rsidRDefault="00E40274" w:rsidP="0017224C">
      <w:pPr>
        <w:tabs>
          <w:tab w:val="left" w:pos="1980"/>
        </w:tabs>
        <w:rPr>
          <w:b/>
          <w:bCs/>
          <w:sz w:val="32"/>
          <w:szCs w:val="32"/>
        </w:rPr>
      </w:pPr>
    </w:p>
    <w:sectPr w:rsidR="00E40274" w:rsidRPr="00E4027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46F7" w:rsidRDefault="006046F7" w:rsidP="0017224C">
      <w:pPr>
        <w:spacing w:after="0" w:line="240" w:lineRule="auto"/>
      </w:pPr>
      <w:r>
        <w:separator/>
      </w:r>
    </w:p>
  </w:endnote>
  <w:endnote w:type="continuationSeparator" w:id="0">
    <w:p w:rsidR="006046F7" w:rsidRDefault="006046F7" w:rsidP="0017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Khalid Art bol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46F7" w:rsidRDefault="006046F7" w:rsidP="0017224C">
      <w:pPr>
        <w:spacing w:after="0" w:line="240" w:lineRule="auto"/>
      </w:pPr>
      <w:r>
        <w:separator/>
      </w:r>
    </w:p>
  </w:footnote>
  <w:footnote w:type="continuationSeparator" w:id="0">
    <w:p w:rsidR="006046F7" w:rsidRDefault="006046F7" w:rsidP="00172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53C0"/>
    <w:multiLevelType w:val="hybridMultilevel"/>
    <w:tmpl w:val="628C292A"/>
    <w:lvl w:ilvl="0" w:tplc="4DC606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65491"/>
    <w:multiLevelType w:val="hybridMultilevel"/>
    <w:tmpl w:val="58087FC6"/>
    <w:lvl w:ilvl="0" w:tplc="708AD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D3666"/>
    <w:multiLevelType w:val="hybridMultilevel"/>
    <w:tmpl w:val="6CDCBBE0"/>
    <w:lvl w:ilvl="0" w:tplc="490CD0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350C"/>
    <w:multiLevelType w:val="hybridMultilevel"/>
    <w:tmpl w:val="9D5A06FE"/>
    <w:lvl w:ilvl="0" w:tplc="63540A7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742FDD"/>
    <w:multiLevelType w:val="hybridMultilevel"/>
    <w:tmpl w:val="2A44E636"/>
    <w:lvl w:ilvl="0" w:tplc="3DBCD3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73A14"/>
    <w:multiLevelType w:val="hybridMultilevel"/>
    <w:tmpl w:val="7284D066"/>
    <w:lvl w:ilvl="0" w:tplc="F656F56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D6374"/>
    <w:multiLevelType w:val="hybridMultilevel"/>
    <w:tmpl w:val="FF864066"/>
    <w:lvl w:ilvl="0" w:tplc="E3F25D9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629A0"/>
    <w:multiLevelType w:val="hybridMultilevel"/>
    <w:tmpl w:val="9E604456"/>
    <w:lvl w:ilvl="0" w:tplc="BA4ECA8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F6662"/>
    <w:multiLevelType w:val="hybridMultilevel"/>
    <w:tmpl w:val="A8381B6E"/>
    <w:lvl w:ilvl="0" w:tplc="9E0CBD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8"/>
  </w:num>
  <w:num w:numId="9">
    <w:abstractNumId w:val="2"/>
  </w:num>
  <w:num w:numId="10">
    <w:abstractNumId w:val="2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432"/>
    <w:rsid w:val="000034D0"/>
    <w:rsid w:val="00015C4C"/>
    <w:rsid w:val="00026E7A"/>
    <w:rsid w:val="000656B3"/>
    <w:rsid w:val="00085976"/>
    <w:rsid w:val="00091AB9"/>
    <w:rsid w:val="000B57DB"/>
    <w:rsid w:val="000C487F"/>
    <w:rsid w:val="000C59C8"/>
    <w:rsid w:val="000D0E16"/>
    <w:rsid w:val="000E2F72"/>
    <w:rsid w:val="00100F3B"/>
    <w:rsid w:val="00103596"/>
    <w:rsid w:val="0016466D"/>
    <w:rsid w:val="0017224C"/>
    <w:rsid w:val="00176B6C"/>
    <w:rsid w:val="001831DB"/>
    <w:rsid w:val="00191FE3"/>
    <w:rsid w:val="001B43C7"/>
    <w:rsid w:val="001C4520"/>
    <w:rsid w:val="001E392E"/>
    <w:rsid w:val="001E4308"/>
    <w:rsid w:val="002132B4"/>
    <w:rsid w:val="00236F89"/>
    <w:rsid w:val="00256C46"/>
    <w:rsid w:val="00276AD0"/>
    <w:rsid w:val="0028699D"/>
    <w:rsid w:val="003120AE"/>
    <w:rsid w:val="00391226"/>
    <w:rsid w:val="003A351E"/>
    <w:rsid w:val="003A7092"/>
    <w:rsid w:val="003B3A9A"/>
    <w:rsid w:val="003B4EE7"/>
    <w:rsid w:val="003F2D7C"/>
    <w:rsid w:val="0043199E"/>
    <w:rsid w:val="00460258"/>
    <w:rsid w:val="00472D76"/>
    <w:rsid w:val="00482A7C"/>
    <w:rsid w:val="004A3F7F"/>
    <w:rsid w:val="004B48A6"/>
    <w:rsid w:val="004C7DB6"/>
    <w:rsid w:val="00520510"/>
    <w:rsid w:val="0052125D"/>
    <w:rsid w:val="005271E7"/>
    <w:rsid w:val="00537B64"/>
    <w:rsid w:val="00537F6B"/>
    <w:rsid w:val="00564B3F"/>
    <w:rsid w:val="005676EB"/>
    <w:rsid w:val="005A02C5"/>
    <w:rsid w:val="005D5452"/>
    <w:rsid w:val="005D6D93"/>
    <w:rsid w:val="006046F7"/>
    <w:rsid w:val="006855D4"/>
    <w:rsid w:val="00717282"/>
    <w:rsid w:val="007204A0"/>
    <w:rsid w:val="00730650"/>
    <w:rsid w:val="00747C52"/>
    <w:rsid w:val="007674B5"/>
    <w:rsid w:val="007B28E6"/>
    <w:rsid w:val="007C3512"/>
    <w:rsid w:val="00837893"/>
    <w:rsid w:val="00844AAA"/>
    <w:rsid w:val="00862696"/>
    <w:rsid w:val="008A61EF"/>
    <w:rsid w:val="008F1A95"/>
    <w:rsid w:val="00913522"/>
    <w:rsid w:val="0094185D"/>
    <w:rsid w:val="00964CA5"/>
    <w:rsid w:val="009657CF"/>
    <w:rsid w:val="009731F1"/>
    <w:rsid w:val="009F3750"/>
    <w:rsid w:val="00A134F9"/>
    <w:rsid w:val="00A27A65"/>
    <w:rsid w:val="00A427BB"/>
    <w:rsid w:val="00A7437B"/>
    <w:rsid w:val="00AB1671"/>
    <w:rsid w:val="00AC598D"/>
    <w:rsid w:val="00AD668B"/>
    <w:rsid w:val="00AE7EB8"/>
    <w:rsid w:val="00AF2130"/>
    <w:rsid w:val="00B04156"/>
    <w:rsid w:val="00B07905"/>
    <w:rsid w:val="00B747C3"/>
    <w:rsid w:val="00BC500D"/>
    <w:rsid w:val="00BD7052"/>
    <w:rsid w:val="00BE2C08"/>
    <w:rsid w:val="00BF1E24"/>
    <w:rsid w:val="00C34298"/>
    <w:rsid w:val="00C531C1"/>
    <w:rsid w:val="00D00F3C"/>
    <w:rsid w:val="00D1784D"/>
    <w:rsid w:val="00D41F4D"/>
    <w:rsid w:val="00D630BA"/>
    <w:rsid w:val="00D97432"/>
    <w:rsid w:val="00DD21E5"/>
    <w:rsid w:val="00DF0DF5"/>
    <w:rsid w:val="00E40274"/>
    <w:rsid w:val="00E87AA1"/>
    <w:rsid w:val="00EA6B20"/>
    <w:rsid w:val="00EB1301"/>
    <w:rsid w:val="00F04D5F"/>
    <w:rsid w:val="00F11A4F"/>
    <w:rsid w:val="00F74B23"/>
    <w:rsid w:val="00F90EC9"/>
    <w:rsid w:val="00FA2E70"/>
    <w:rsid w:val="00FA6182"/>
    <w:rsid w:val="00FC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53978"/>
  <w15:docId w15:val="{2BDA7D91-3099-4972-8A66-EE00AD3AC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4AAA"/>
    <w:pPr>
      <w:bidi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A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22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24C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1722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24C"/>
    <w:rPr>
      <w:rFonts w:ascii="Calibri" w:eastAsia="Calibri" w:hAnsi="Calibri" w:cs="Arial"/>
    </w:rPr>
  </w:style>
  <w:style w:type="paragraph" w:styleId="NoSpacing">
    <w:name w:val="No Spacing"/>
    <w:uiPriority w:val="1"/>
    <w:qFormat/>
    <w:rsid w:val="0017224C"/>
    <w:pPr>
      <w:bidi/>
      <w:spacing w:after="0" w:line="240" w:lineRule="auto"/>
    </w:pPr>
    <w:rPr>
      <w:rFonts w:ascii="Calibri" w:eastAsia="Calibri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6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18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85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E99CF-49C0-4B44-B78F-632DAC24A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433</Words>
  <Characters>2472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osool</dc:creator>
  <cp:lastModifiedBy>user</cp:lastModifiedBy>
  <cp:revision>39</cp:revision>
  <cp:lastPrinted>2026-10-06T11:28:00Z</cp:lastPrinted>
  <dcterms:created xsi:type="dcterms:W3CDTF">2024-02-27T06:03:00Z</dcterms:created>
  <dcterms:modified xsi:type="dcterms:W3CDTF">2026-10-06T11:43:00Z</dcterms:modified>
</cp:coreProperties>
</file>