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320" w:rsidRPr="00C917CB" w:rsidRDefault="006A1320" w:rsidP="006A1320">
      <w:pPr>
        <w:tabs>
          <w:tab w:val="left" w:pos="4196"/>
        </w:tabs>
        <w:jc w:val="center"/>
        <w:rPr>
          <w:b/>
          <w:bCs/>
          <w:sz w:val="32"/>
          <w:szCs w:val="32"/>
          <w:highlight w:val="lightGray"/>
          <w:lang w:bidi="ar-JO"/>
        </w:rPr>
      </w:pPr>
      <w:bookmarkStart w:id="0" w:name="_GoBack"/>
      <w:bookmarkEnd w:id="0"/>
      <w:r w:rsidRPr="00C917CB">
        <w:rPr>
          <w:rFonts w:cs="Times New Roman"/>
          <w:b/>
          <w:bCs/>
          <w:sz w:val="32"/>
          <w:szCs w:val="32"/>
          <w:highlight w:val="lightGray"/>
          <w:rtl/>
          <w:lang w:bidi="ar-JO"/>
        </w:rPr>
        <w:t xml:space="preserve">كلية الشيخ نوح القضاة للشريعة والقانون </w:t>
      </w:r>
      <w:r w:rsidRPr="00C917CB">
        <w:rPr>
          <w:b/>
          <w:bCs/>
          <w:sz w:val="32"/>
          <w:szCs w:val="32"/>
          <w:highlight w:val="lightGray"/>
          <w:rtl/>
          <w:lang w:bidi="ar-JO"/>
        </w:rPr>
        <w:t xml:space="preserve">/ </w:t>
      </w:r>
      <w:r w:rsidRPr="00C917CB">
        <w:rPr>
          <w:rFonts w:cs="Times New Roman"/>
          <w:b/>
          <w:bCs/>
          <w:sz w:val="32"/>
          <w:szCs w:val="32"/>
          <w:highlight w:val="lightGray"/>
          <w:rtl/>
          <w:lang w:bidi="ar-JO"/>
        </w:rPr>
        <w:t xml:space="preserve">قسم القانون المقارن  </w:t>
      </w:r>
    </w:p>
    <w:p w:rsidR="006A1320" w:rsidRPr="00C917CB" w:rsidRDefault="00E549B4" w:rsidP="008F2EB4">
      <w:pPr>
        <w:tabs>
          <w:tab w:val="left" w:pos="4196"/>
        </w:tabs>
        <w:jc w:val="center"/>
        <w:rPr>
          <w:b/>
          <w:bCs/>
          <w:sz w:val="32"/>
          <w:szCs w:val="32"/>
          <w:highlight w:val="lightGray"/>
          <w:lang w:bidi="ar-JO"/>
        </w:rPr>
      </w:pPr>
      <w:r>
        <w:rPr>
          <w:rFonts w:cs="Times New Roman"/>
          <w:b/>
          <w:bCs/>
          <w:sz w:val="32"/>
          <w:szCs w:val="32"/>
          <w:highlight w:val="lightGray"/>
          <w:rtl/>
          <w:lang w:bidi="ar-JO"/>
        </w:rPr>
        <w:t>محاور</w:t>
      </w:r>
      <w:r w:rsidR="006A1320" w:rsidRPr="00C917CB">
        <w:rPr>
          <w:rFonts w:cs="Times New Roman"/>
          <w:b/>
          <w:bCs/>
          <w:sz w:val="32"/>
          <w:szCs w:val="32"/>
          <w:highlight w:val="lightGray"/>
          <w:rtl/>
          <w:lang w:bidi="ar-JO"/>
        </w:rPr>
        <w:t xml:space="preserve"> امتحان الكفا</w:t>
      </w:r>
      <w:r w:rsidR="008F2EB4">
        <w:rPr>
          <w:rFonts w:cs="Times New Roman" w:hint="cs"/>
          <w:b/>
          <w:bCs/>
          <w:sz w:val="32"/>
          <w:szCs w:val="32"/>
          <w:highlight w:val="lightGray"/>
          <w:rtl/>
          <w:lang w:bidi="ar-JO"/>
        </w:rPr>
        <w:t xml:space="preserve">ية </w:t>
      </w:r>
      <w:r w:rsidR="006A1320" w:rsidRPr="00C917CB">
        <w:rPr>
          <w:rFonts w:cs="Times New Roman"/>
          <w:b/>
          <w:bCs/>
          <w:sz w:val="32"/>
          <w:szCs w:val="32"/>
          <w:highlight w:val="lightGray"/>
          <w:rtl/>
          <w:lang w:bidi="ar-JO"/>
        </w:rPr>
        <w:t>المعرفية</w:t>
      </w:r>
    </w:p>
    <w:p w:rsidR="006A1320" w:rsidRDefault="006A1320" w:rsidP="00507CA3">
      <w:pPr>
        <w:tabs>
          <w:tab w:val="left" w:pos="4196"/>
        </w:tabs>
        <w:jc w:val="center"/>
        <w:rPr>
          <w:b/>
          <w:bCs/>
          <w:sz w:val="32"/>
          <w:szCs w:val="32"/>
          <w:u w:val="single"/>
          <w:rtl/>
          <w:lang w:bidi="ar-JO"/>
        </w:rPr>
      </w:pPr>
      <w:r w:rsidRPr="00C917CB">
        <w:rPr>
          <w:rFonts w:cs="Times New Roman"/>
          <w:b/>
          <w:bCs/>
          <w:sz w:val="32"/>
          <w:szCs w:val="32"/>
          <w:highlight w:val="lightGray"/>
          <w:u w:val="single"/>
          <w:rtl/>
          <w:lang w:bidi="ar-JO"/>
        </w:rPr>
        <w:t>لطلبة الدكتورا</w:t>
      </w:r>
      <w:r w:rsidR="00055788">
        <w:rPr>
          <w:rFonts w:cs="Times New Roman" w:hint="cs"/>
          <w:b/>
          <w:bCs/>
          <w:sz w:val="32"/>
          <w:szCs w:val="32"/>
          <w:highlight w:val="lightGray"/>
          <w:u w:val="single"/>
          <w:rtl/>
          <w:lang w:bidi="ar-JO"/>
        </w:rPr>
        <w:t>ة</w:t>
      </w:r>
      <w:r w:rsidRPr="00C917CB">
        <w:rPr>
          <w:rFonts w:cs="Times New Roman"/>
          <w:b/>
          <w:bCs/>
          <w:sz w:val="32"/>
          <w:szCs w:val="32"/>
          <w:highlight w:val="lightGray"/>
          <w:u w:val="single"/>
          <w:rtl/>
          <w:lang w:bidi="ar-JO"/>
        </w:rPr>
        <w:t xml:space="preserve"> </w:t>
      </w:r>
      <w:r w:rsidRPr="00C917CB">
        <w:rPr>
          <w:b/>
          <w:bCs/>
          <w:sz w:val="32"/>
          <w:szCs w:val="32"/>
          <w:highlight w:val="lightGray"/>
          <w:u w:val="single"/>
          <w:rtl/>
          <w:lang w:bidi="ar-JO"/>
        </w:rPr>
        <w:t xml:space="preserve">/ </w:t>
      </w:r>
      <w:r w:rsidRPr="00C917CB">
        <w:rPr>
          <w:rFonts w:cs="Times New Roman"/>
          <w:b/>
          <w:bCs/>
          <w:sz w:val="32"/>
          <w:szCs w:val="32"/>
          <w:highlight w:val="lightGray"/>
          <w:u w:val="single"/>
          <w:rtl/>
          <w:lang w:bidi="ar-JO"/>
        </w:rPr>
        <w:t>تخصص القانون العام</w:t>
      </w:r>
      <w:r w:rsidR="00E549B4">
        <w:rPr>
          <w:rFonts w:cs="Times New Roman" w:hint="cs"/>
          <w:b/>
          <w:bCs/>
          <w:sz w:val="32"/>
          <w:szCs w:val="32"/>
          <w:u w:val="single"/>
          <w:rtl/>
          <w:lang w:bidi="ar-JO"/>
        </w:rPr>
        <w:t xml:space="preserve"> (</w:t>
      </w:r>
      <w:r w:rsidR="00507CA3">
        <w:rPr>
          <w:rFonts w:cs="Arial"/>
          <w:b/>
          <w:bCs/>
          <w:sz w:val="32"/>
          <w:szCs w:val="32"/>
          <w:u w:val="single"/>
          <w:lang w:bidi="ar-JO"/>
        </w:rPr>
        <w:t>17</w:t>
      </w:r>
      <w:r w:rsidR="008A4E27">
        <w:rPr>
          <w:rFonts w:cs="Arial" w:hint="cs"/>
          <w:b/>
          <w:bCs/>
          <w:sz w:val="32"/>
          <w:szCs w:val="32"/>
          <w:u w:val="single"/>
          <w:rtl/>
          <w:lang w:bidi="ar-JO"/>
        </w:rPr>
        <w:t>/</w:t>
      </w:r>
      <w:r w:rsidR="00507CA3">
        <w:rPr>
          <w:rFonts w:cs="Arial"/>
          <w:b/>
          <w:bCs/>
          <w:sz w:val="32"/>
          <w:szCs w:val="32"/>
          <w:u w:val="single"/>
          <w:lang w:bidi="ar-JO"/>
        </w:rPr>
        <w:t>11</w:t>
      </w:r>
      <w:r w:rsidR="008A4E27">
        <w:rPr>
          <w:rFonts w:cs="Arial" w:hint="cs"/>
          <w:b/>
          <w:bCs/>
          <w:sz w:val="32"/>
          <w:szCs w:val="32"/>
          <w:u w:val="single"/>
          <w:rtl/>
          <w:lang w:bidi="ar-JO"/>
        </w:rPr>
        <w:t xml:space="preserve">/2026، </w:t>
      </w:r>
      <w:r w:rsidR="00507CA3">
        <w:rPr>
          <w:rFonts w:cs="Arial"/>
          <w:b/>
          <w:bCs/>
          <w:sz w:val="32"/>
          <w:szCs w:val="32"/>
          <w:u w:val="single"/>
          <w:lang w:bidi="ar-JO"/>
        </w:rPr>
        <w:t>22</w:t>
      </w:r>
      <w:r w:rsidR="008A4E27">
        <w:rPr>
          <w:rFonts w:cs="Arial" w:hint="cs"/>
          <w:b/>
          <w:bCs/>
          <w:sz w:val="32"/>
          <w:szCs w:val="32"/>
          <w:u w:val="single"/>
          <w:rtl/>
          <w:lang w:bidi="ar-JO"/>
        </w:rPr>
        <w:t>/</w:t>
      </w:r>
      <w:r w:rsidR="00507CA3">
        <w:rPr>
          <w:rFonts w:cs="Arial"/>
          <w:b/>
          <w:bCs/>
          <w:sz w:val="32"/>
          <w:szCs w:val="32"/>
          <w:u w:val="single"/>
          <w:lang w:bidi="ar-JO"/>
        </w:rPr>
        <w:t>11</w:t>
      </w:r>
      <w:r w:rsidR="008A4E27">
        <w:rPr>
          <w:rFonts w:cs="Arial" w:hint="cs"/>
          <w:b/>
          <w:bCs/>
          <w:sz w:val="32"/>
          <w:szCs w:val="32"/>
          <w:u w:val="single"/>
          <w:rtl/>
          <w:lang w:bidi="ar-JO"/>
        </w:rPr>
        <w:t>/2026</w:t>
      </w:r>
      <w:r w:rsidR="00E549B4">
        <w:rPr>
          <w:rFonts w:cs="Arial" w:hint="cs"/>
          <w:b/>
          <w:bCs/>
          <w:sz w:val="32"/>
          <w:szCs w:val="32"/>
          <w:u w:val="single"/>
          <w:rtl/>
          <w:lang w:bidi="ar-JO"/>
        </w:rPr>
        <w:t>)</w:t>
      </w:r>
    </w:p>
    <w:p w:rsidR="000B3EF8" w:rsidRDefault="000B3EF8" w:rsidP="00055788">
      <w:pPr>
        <w:tabs>
          <w:tab w:val="left" w:pos="4196"/>
        </w:tabs>
        <w:spacing w:after="0"/>
        <w:rPr>
          <w:rFonts w:asciiTheme="majorBidi" w:hAnsiTheme="majorBidi" w:cstheme="majorBidi"/>
          <w:b/>
          <w:bCs/>
          <w:sz w:val="32"/>
          <w:szCs w:val="32"/>
          <w:rtl/>
          <w:lang w:bidi="ar-JO"/>
        </w:rPr>
      </w:pPr>
    </w:p>
    <w:p w:rsidR="006A1320" w:rsidRDefault="005D356F" w:rsidP="005D356F">
      <w:pPr>
        <w:tabs>
          <w:tab w:val="left" w:pos="4196"/>
        </w:tabs>
        <w:spacing w:after="0"/>
        <w:rPr>
          <w:rFonts w:asciiTheme="majorBidi" w:hAnsiTheme="majorBidi" w:cstheme="majorBidi"/>
          <w:b/>
          <w:bCs/>
          <w:sz w:val="32"/>
          <w:szCs w:val="32"/>
          <w:rtl/>
          <w:lang w:bidi="ar-JO"/>
        </w:rPr>
      </w:pPr>
      <w:r>
        <w:rPr>
          <w:rFonts w:asciiTheme="majorBidi" w:hAnsiTheme="majorBidi" w:cstheme="majorBidi" w:hint="cs"/>
          <w:b/>
          <w:bCs/>
          <w:sz w:val="32"/>
          <w:szCs w:val="32"/>
          <w:rtl/>
          <w:lang w:bidi="ar-JO"/>
        </w:rPr>
        <w:t>محاور ا</w:t>
      </w:r>
      <w:r w:rsidR="006A1320">
        <w:rPr>
          <w:rFonts w:asciiTheme="majorBidi" w:hAnsiTheme="majorBidi" w:cstheme="majorBidi"/>
          <w:b/>
          <w:bCs/>
          <w:sz w:val="32"/>
          <w:szCs w:val="32"/>
          <w:rtl/>
          <w:lang w:bidi="ar-JO"/>
        </w:rPr>
        <w:t>متحان الكفا</w:t>
      </w:r>
      <w:r w:rsidR="008F2EB4">
        <w:rPr>
          <w:rFonts w:asciiTheme="majorBidi" w:hAnsiTheme="majorBidi" w:cstheme="majorBidi" w:hint="cs"/>
          <w:b/>
          <w:bCs/>
          <w:sz w:val="32"/>
          <w:szCs w:val="32"/>
          <w:rtl/>
          <w:lang w:bidi="ar-JO"/>
        </w:rPr>
        <w:t>ية</w:t>
      </w:r>
      <w:r w:rsidR="006D5026">
        <w:rPr>
          <w:rFonts w:asciiTheme="majorBidi" w:hAnsiTheme="majorBidi" w:cstheme="majorBidi" w:hint="cs"/>
          <w:b/>
          <w:bCs/>
          <w:sz w:val="32"/>
          <w:szCs w:val="32"/>
          <w:rtl/>
          <w:lang w:bidi="ar-JO"/>
        </w:rPr>
        <w:t xml:space="preserve"> </w:t>
      </w:r>
      <w:r w:rsidR="006A1320">
        <w:rPr>
          <w:rFonts w:asciiTheme="majorBidi" w:hAnsiTheme="majorBidi" w:cstheme="majorBidi"/>
          <w:b/>
          <w:bCs/>
          <w:sz w:val="32"/>
          <w:szCs w:val="32"/>
          <w:rtl/>
          <w:lang w:bidi="ar-JO"/>
        </w:rPr>
        <w:t>المعرفية</w:t>
      </w:r>
      <w:r w:rsidR="000B3EF8">
        <w:rPr>
          <w:rFonts w:asciiTheme="majorBidi" w:hAnsiTheme="majorBidi" w:cstheme="majorBidi" w:hint="cs"/>
          <w:b/>
          <w:bCs/>
          <w:sz w:val="32"/>
          <w:szCs w:val="32"/>
          <w:rtl/>
          <w:lang w:bidi="ar-JO"/>
        </w:rPr>
        <w:t xml:space="preserve"> /</w:t>
      </w:r>
      <w:r w:rsidR="006A1320">
        <w:rPr>
          <w:rFonts w:asciiTheme="majorBidi" w:hAnsiTheme="majorBidi" w:cstheme="majorBidi"/>
          <w:b/>
          <w:bCs/>
          <w:sz w:val="32"/>
          <w:szCs w:val="32"/>
          <w:rtl/>
          <w:lang w:bidi="ar-JO"/>
        </w:rPr>
        <w:t xml:space="preserve"> </w:t>
      </w:r>
      <w:r w:rsidR="000B3EF8">
        <w:rPr>
          <w:rFonts w:asciiTheme="majorBidi" w:hAnsiTheme="majorBidi" w:cstheme="majorBidi" w:hint="cs"/>
          <w:b/>
          <w:bCs/>
          <w:sz w:val="32"/>
          <w:szCs w:val="32"/>
          <w:rtl/>
          <w:lang w:bidi="ar-JO"/>
        </w:rPr>
        <w:t xml:space="preserve">دكتوراة </w:t>
      </w:r>
      <w:r w:rsidR="006A1320">
        <w:rPr>
          <w:rFonts w:asciiTheme="majorBidi" w:hAnsiTheme="majorBidi" w:cstheme="majorBidi"/>
          <w:b/>
          <w:bCs/>
          <w:sz w:val="32"/>
          <w:szCs w:val="32"/>
          <w:rtl/>
          <w:lang w:bidi="ar-JO"/>
        </w:rPr>
        <w:t>القانون العام</w:t>
      </w:r>
      <w:r w:rsidR="00CC0021">
        <w:rPr>
          <w:rFonts w:asciiTheme="majorBidi" w:hAnsiTheme="majorBidi" w:cstheme="majorBidi" w:hint="cs"/>
          <w:b/>
          <w:bCs/>
          <w:sz w:val="32"/>
          <w:szCs w:val="32"/>
          <w:rtl/>
          <w:lang w:bidi="ar-JO"/>
        </w:rPr>
        <w:t>، وتقسم على جلستين</w:t>
      </w:r>
      <w:r w:rsidR="00E549B4">
        <w:rPr>
          <w:rFonts w:asciiTheme="majorBidi" w:hAnsiTheme="majorBidi" w:cstheme="majorBidi" w:hint="cs"/>
          <w:b/>
          <w:bCs/>
          <w:sz w:val="32"/>
          <w:szCs w:val="32"/>
          <w:rtl/>
          <w:lang w:bidi="ar-JO"/>
        </w:rPr>
        <w:t>:</w:t>
      </w:r>
    </w:p>
    <w:p w:rsidR="00263FA1" w:rsidRDefault="00263FA1" w:rsidP="00456D65">
      <w:pPr>
        <w:rPr>
          <w:rFonts w:asciiTheme="majorBidi" w:eastAsia="Times New Roman" w:hAnsiTheme="majorBidi" w:cstheme="majorBidi"/>
          <w:b/>
          <w:bCs/>
          <w:sz w:val="32"/>
          <w:szCs w:val="32"/>
          <w:rtl/>
          <w:lang w:bidi="ar-JO"/>
        </w:rPr>
      </w:pPr>
    </w:p>
    <w:p w:rsidR="006A1320" w:rsidRPr="00CC0021" w:rsidRDefault="006A1320" w:rsidP="001D65E1">
      <w:pPr>
        <w:rPr>
          <w:rFonts w:asciiTheme="majorBidi" w:eastAsia="Times New Roman" w:hAnsiTheme="majorBidi" w:cstheme="majorBidi"/>
          <w:b/>
          <w:bCs/>
          <w:sz w:val="32"/>
          <w:szCs w:val="32"/>
          <w:rtl/>
          <w:lang w:bidi="ar-JO"/>
        </w:rPr>
      </w:pPr>
      <w:r w:rsidRPr="00CC0021">
        <w:rPr>
          <w:rFonts w:asciiTheme="majorBidi" w:eastAsia="Times New Roman" w:hAnsiTheme="majorBidi" w:cstheme="majorBidi"/>
          <w:b/>
          <w:bCs/>
          <w:sz w:val="32"/>
          <w:szCs w:val="32"/>
          <w:rtl/>
          <w:lang w:bidi="ar-JO"/>
        </w:rPr>
        <w:t xml:space="preserve">الجلسة الأولى: يوم </w:t>
      </w:r>
      <w:r w:rsidR="00B637AD" w:rsidRPr="00CC0021">
        <w:rPr>
          <w:rFonts w:asciiTheme="majorBidi" w:eastAsia="Times New Roman" w:hAnsiTheme="majorBidi" w:cstheme="majorBidi"/>
          <w:b/>
          <w:bCs/>
          <w:sz w:val="32"/>
          <w:szCs w:val="32"/>
          <w:rtl/>
          <w:lang w:bidi="ar-JO"/>
        </w:rPr>
        <w:t>ال</w:t>
      </w:r>
      <w:r w:rsidR="00507CA3">
        <w:rPr>
          <w:rFonts w:asciiTheme="majorBidi" w:eastAsia="Times New Roman" w:hAnsiTheme="majorBidi" w:cstheme="majorBidi" w:hint="cs"/>
          <w:b/>
          <w:bCs/>
          <w:sz w:val="32"/>
          <w:szCs w:val="32"/>
          <w:rtl/>
          <w:lang w:bidi="ar-JO"/>
        </w:rPr>
        <w:t>ثلاثاء</w:t>
      </w:r>
      <w:r w:rsidR="008A4E27">
        <w:rPr>
          <w:rFonts w:asciiTheme="majorBidi" w:eastAsia="Times New Roman" w:hAnsiTheme="majorBidi" w:cstheme="majorBidi" w:hint="cs"/>
          <w:b/>
          <w:bCs/>
          <w:sz w:val="32"/>
          <w:szCs w:val="32"/>
          <w:rtl/>
          <w:lang w:bidi="ar-JO"/>
        </w:rPr>
        <w:t xml:space="preserve"> </w:t>
      </w:r>
      <w:r w:rsidRPr="00CC0021">
        <w:rPr>
          <w:rFonts w:asciiTheme="majorBidi" w:eastAsia="Times New Roman" w:hAnsiTheme="majorBidi" w:cstheme="majorBidi"/>
          <w:b/>
          <w:bCs/>
          <w:sz w:val="32"/>
          <w:szCs w:val="32"/>
          <w:rtl/>
          <w:lang w:bidi="ar-JO"/>
        </w:rPr>
        <w:t xml:space="preserve">الموافق </w:t>
      </w:r>
      <w:r w:rsidR="00456D65" w:rsidRPr="00CC0021">
        <w:rPr>
          <w:rFonts w:asciiTheme="majorBidi" w:hAnsiTheme="majorBidi" w:cstheme="majorBidi"/>
          <w:b/>
          <w:bCs/>
          <w:sz w:val="32"/>
          <w:szCs w:val="32"/>
          <w:u w:val="single"/>
          <w:rtl/>
          <w:lang w:bidi="ar-JO"/>
        </w:rPr>
        <w:t>(</w:t>
      </w:r>
      <w:r w:rsidR="00507CA3">
        <w:rPr>
          <w:rFonts w:asciiTheme="majorBidi" w:hAnsiTheme="majorBidi" w:cstheme="majorBidi" w:hint="cs"/>
          <w:b/>
          <w:bCs/>
          <w:sz w:val="32"/>
          <w:szCs w:val="32"/>
          <w:u w:val="single"/>
          <w:rtl/>
          <w:lang w:bidi="ar-JO"/>
        </w:rPr>
        <w:t>17</w:t>
      </w:r>
      <w:r w:rsidR="008A4E27">
        <w:rPr>
          <w:rFonts w:asciiTheme="majorBidi" w:hAnsiTheme="majorBidi" w:cstheme="majorBidi" w:hint="cs"/>
          <w:b/>
          <w:bCs/>
          <w:sz w:val="32"/>
          <w:szCs w:val="32"/>
          <w:u w:val="single"/>
          <w:rtl/>
          <w:lang w:bidi="ar-JO"/>
        </w:rPr>
        <w:t>/</w:t>
      </w:r>
      <w:r w:rsidR="00507CA3">
        <w:rPr>
          <w:rFonts w:asciiTheme="majorBidi" w:hAnsiTheme="majorBidi" w:cstheme="majorBidi" w:hint="cs"/>
          <w:b/>
          <w:bCs/>
          <w:sz w:val="32"/>
          <w:szCs w:val="32"/>
          <w:u w:val="single"/>
          <w:rtl/>
          <w:lang w:bidi="ar-JO"/>
        </w:rPr>
        <w:t>11</w:t>
      </w:r>
      <w:r w:rsidR="008A4E27">
        <w:rPr>
          <w:rFonts w:asciiTheme="majorBidi" w:hAnsiTheme="majorBidi" w:cstheme="majorBidi" w:hint="cs"/>
          <w:b/>
          <w:bCs/>
          <w:sz w:val="32"/>
          <w:szCs w:val="32"/>
          <w:u w:val="single"/>
          <w:rtl/>
          <w:lang w:bidi="ar-JO"/>
        </w:rPr>
        <w:t>/2026م</w:t>
      </w:r>
      <w:r w:rsidR="00CC0021">
        <w:rPr>
          <w:rFonts w:asciiTheme="majorBidi" w:eastAsia="Times New Roman" w:hAnsiTheme="majorBidi" w:cstheme="majorBidi"/>
          <w:b/>
          <w:bCs/>
          <w:sz w:val="32"/>
          <w:szCs w:val="32"/>
          <w:rtl/>
          <w:lang w:bidi="ar-JO"/>
        </w:rPr>
        <w:t xml:space="preserve">) </w:t>
      </w:r>
      <w:r w:rsidR="001D65E1">
        <w:rPr>
          <w:rFonts w:asciiTheme="majorBidi" w:hAnsiTheme="majorBidi" w:cstheme="majorBidi"/>
          <w:b/>
          <w:bCs/>
          <w:sz w:val="32"/>
          <w:szCs w:val="32"/>
          <w:rtl/>
          <w:lang w:bidi="ar-JO"/>
        </w:rPr>
        <w:t>الساعة (11:00-2:00).</w:t>
      </w:r>
      <w:r w:rsidRPr="00CC0021">
        <w:rPr>
          <w:rFonts w:asciiTheme="majorBidi" w:eastAsia="Times New Roman" w:hAnsiTheme="majorBidi" w:cstheme="majorBidi"/>
          <w:b/>
          <w:bCs/>
          <w:sz w:val="32"/>
          <w:szCs w:val="32"/>
          <w:rtl/>
          <w:lang w:bidi="ar-JO"/>
        </w:rPr>
        <w:t xml:space="preserve"> </w:t>
      </w:r>
    </w:p>
    <w:p w:rsidR="006A1320" w:rsidRDefault="006A1320" w:rsidP="005D356F">
      <w:pPr>
        <w:rPr>
          <w:rFonts w:asciiTheme="majorBidi" w:eastAsia="Times New Roman" w:hAnsiTheme="majorBidi" w:cstheme="majorBidi"/>
          <w:sz w:val="32"/>
          <w:szCs w:val="32"/>
          <w:rtl/>
          <w:lang w:bidi="ar-JO"/>
        </w:rPr>
      </w:pPr>
      <w:r>
        <w:rPr>
          <w:rFonts w:asciiTheme="majorBidi" w:eastAsia="Times New Roman" w:hAnsiTheme="majorBidi" w:cstheme="majorBidi"/>
          <w:sz w:val="32"/>
          <w:szCs w:val="32"/>
          <w:rtl/>
          <w:lang w:bidi="ar-JO"/>
        </w:rPr>
        <w:t>في الم</w:t>
      </w:r>
      <w:r w:rsidR="005D356F">
        <w:rPr>
          <w:rFonts w:asciiTheme="majorBidi" w:eastAsia="Times New Roman" w:hAnsiTheme="majorBidi" w:cstheme="majorBidi" w:hint="cs"/>
          <w:sz w:val="32"/>
          <w:szCs w:val="32"/>
          <w:rtl/>
          <w:lang w:bidi="ar-JO"/>
        </w:rPr>
        <w:t>حاور</w:t>
      </w:r>
      <w:r w:rsidR="00E549B4">
        <w:rPr>
          <w:rFonts w:asciiTheme="majorBidi" w:eastAsia="Times New Roman" w:hAnsiTheme="majorBidi" w:cstheme="majorBidi"/>
          <w:sz w:val="32"/>
          <w:szCs w:val="32"/>
          <w:rtl/>
          <w:lang w:bidi="ar-JO"/>
        </w:rPr>
        <w:t xml:space="preserve"> ال</w:t>
      </w:r>
      <w:r w:rsidR="00E549B4">
        <w:rPr>
          <w:rFonts w:asciiTheme="majorBidi" w:eastAsia="Times New Roman" w:hAnsiTheme="majorBidi" w:cstheme="majorBidi" w:hint="cs"/>
          <w:sz w:val="32"/>
          <w:szCs w:val="32"/>
          <w:rtl/>
          <w:lang w:bidi="ar-JO"/>
        </w:rPr>
        <w:t>آتية</w:t>
      </w:r>
      <w:r>
        <w:rPr>
          <w:rFonts w:asciiTheme="majorBidi" w:eastAsia="Times New Roman" w:hAnsiTheme="majorBidi" w:cstheme="majorBidi"/>
          <w:sz w:val="32"/>
          <w:szCs w:val="32"/>
          <w:rtl/>
          <w:lang w:bidi="ar-JO"/>
        </w:rPr>
        <w:t>:</w:t>
      </w:r>
    </w:p>
    <w:p w:rsidR="006D553B" w:rsidRPr="00E549B4" w:rsidRDefault="00C73765" w:rsidP="005D356F">
      <w:pPr>
        <w:jc w:val="both"/>
        <w:rPr>
          <w:rFonts w:ascii="Simplified Arabic" w:hAnsi="Simplified Arabic" w:cs="Simplified Arabic"/>
          <w:b/>
          <w:bCs/>
          <w:sz w:val="32"/>
          <w:szCs w:val="32"/>
          <w:rtl/>
        </w:rPr>
      </w:pPr>
      <w:r w:rsidRPr="00E549B4">
        <w:rPr>
          <w:rFonts w:ascii="Simplified Arabic" w:hAnsi="Simplified Arabic" w:cs="Simplified Arabic" w:hint="cs"/>
          <w:b/>
          <w:bCs/>
          <w:sz w:val="32"/>
          <w:szCs w:val="32"/>
          <w:rtl/>
        </w:rPr>
        <w:t xml:space="preserve">  </w:t>
      </w:r>
      <w:r w:rsidR="006D553B" w:rsidRPr="00E549B4">
        <w:rPr>
          <w:rFonts w:ascii="Simplified Arabic" w:hAnsi="Simplified Arabic" w:cs="Simplified Arabic"/>
          <w:b/>
          <w:bCs/>
          <w:sz w:val="32"/>
          <w:szCs w:val="32"/>
          <w:rtl/>
        </w:rPr>
        <w:t>أول</w:t>
      </w:r>
      <w:r w:rsidR="00CC0021">
        <w:rPr>
          <w:rFonts w:ascii="Simplified Arabic" w:hAnsi="Simplified Arabic" w:cs="Simplified Arabic" w:hint="cs"/>
          <w:b/>
          <w:bCs/>
          <w:sz w:val="32"/>
          <w:szCs w:val="32"/>
          <w:rtl/>
        </w:rPr>
        <w:t>اً</w:t>
      </w:r>
      <w:r w:rsidRPr="00E549B4">
        <w:rPr>
          <w:rFonts w:ascii="Simplified Arabic" w:hAnsi="Simplified Arabic" w:cs="Simplified Arabic" w:hint="cs"/>
          <w:b/>
          <w:bCs/>
          <w:sz w:val="32"/>
          <w:szCs w:val="32"/>
          <w:rtl/>
        </w:rPr>
        <w:t>:</w:t>
      </w:r>
      <w:r w:rsidR="006D553B" w:rsidRPr="00E549B4">
        <w:rPr>
          <w:rFonts w:ascii="Simplified Arabic" w:hAnsi="Simplified Arabic" w:cs="Simplified Arabic"/>
          <w:b/>
          <w:bCs/>
          <w:sz w:val="32"/>
          <w:szCs w:val="32"/>
          <w:rtl/>
        </w:rPr>
        <w:t xml:space="preserve"> </w:t>
      </w:r>
      <w:r w:rsidR="005D356F" w:rsidRPr="00E549B4">
        <w:rPr>
          <w:rFonts w:ascii="Simplified Arabic" w:hAnsi="Simplified Arabic" w:cs="Simplified Arabic" w:hint="cs"/>
          <w:b/>
          <w:bCs/>
          <w:sz w:val="32"/>
          <w:szCs w:val="32"/>
          <w:rtl/>
        </w:rPr>
        <w:t>محور</w:t>
      </w:r>
      <w:r w:rsidR="006D553B" w:rsidRPr="00E549B4">
        <w:rPr>
          <w:rFonts w:ascii="Simplified Arabic" w:hAnsi="Simplified Arabic" w:cs="Simplified Arabic"/>
          <w:b/>
          <w:bCs/>
          <w:sz w:val="32"/>
          <w:szCs w:val="32"/>
          <w:rtl/>
        </w:rPr>
        <w:t xml:space="preserve"> القانون الإداري والقضاء الإداري، </w:t>
      </w:r>
      <w:r w:rsidR="00CC0021">
        <w:rPr>
          <w:rFonts w:ascii="Simplified Arabic" w:hAnsi="Simplified Arabic" w:cs="Simplified Arabic" w:hint="cs"/>
          <w:b/>
          <w:bCs/>
          <w:sz w:val="32"/>
          <w:szCs w:val="32"/>
          <w:rtl/>
        </w:rPr>
        <w:t>ويتضمن</w:t>
      </w:r>
      <w:r w:rsidR="005D356F" w:rsidRPr="00E549B4">
        <w:rPr>
          <w:rFonts w:ascii="Simplified Arabic" w:hAnsi="Simplified Arabic" w:cs="Simplified Arabic" w:hint="cs"/>
          <w:b/>
          <w:bCs/>
          <w:sz w:val="32"/>
          <w:szCs w:val="32"/>
          <w:rtl/>
        </w:rPr>
        <w:t>:</w:t>
      </w:r>
    </w:p>
    <w:p w:rsidR="006D553B" w:rsidRPr="002B24B6" w:rsidRDefault="006D553B" w:rsidP="006D553B">
      <w:pPr>
        <w:pStyle w:val="ListParagraph"/>
        <w:numPr>
          <w:ilvl w:val="0"/>
          <w:numId w:val="20"/>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الضبط الإداري من حيث: مفهوم الضبط، أهداف الضبط الإداري، سلطات الضبط الإداري، وسائل الضبط الإداري، الرقابة القضائية على الضبط الإداري.</w:t>
      </w:r>
    </w:p>
    <w:p w:rsidR="006D553B" w:rsidRPr="002B24B6" w:rsidRDefault="006D553B" w:rsidP="006D553B">
      <w:pPr>
        <w:pStyle w:val="ListParagraph"/>
        <w:numPr>
          <w:ilvl w:val="0"/>
          <w:numId w:val="20"/>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القرارات الإدارية من حيث: مفهوم القرار الإداري، أركان القرار الإداري، انواع القرارات الإدارية، نفاذ وتنفيذ القرارات الإدارية، انتهاء القرارات الإدارية.</w:t>
      </w:r>
    </w:p>
    <w:p w:rsidR="006D553B" w:rsidRPr="002B24B6" w:rsidRDefault="006D553B" w:rsidP="006D553B">
      <w:pPr>
        <w:pStyle w:val="ListParagraph"/>
        <w:numPr>
          <w:ilvl w:val="0"/>
          <w:numId w:val="20"/>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الشروط الشكلية لقبول دعوى الالغاء (شرط المصلحة وشرط الميعاد).</w:t>
      </w:r>
    </w:p>
    <w:p w:rsidR="006D553B" w:rsidRPr="002B24B6" w:rsidRDefault="006D553B" w:rsidP="006D553B">
      <w:pPr>
        <w:pStyle w:val="ListParagraph"/>
        <w:numPr>
          <w:ilvl w:val="0"/>
          <w:numId w:val="20"/>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موازنة مبدأ المشروعية: (السلطة التقديرية للإدارة، نظرية الظروف الاستثنائية، نظرية أعمال السيادة).</w:t>
      </w:r>
    </w:p>
    <w:p w:rsidR="006D553B" w:rsidRPr="00E549B4" w:rsidRDefault="006D553B" w:rsidP="006D553B">
      <w:pPr>
        <w:jc w:val="both"/>
        <w:rPr>
          <w:rFonts w:ascii="Simplified Arabic" w:hAnsi="Simplified Arabic" w:cs="Simplified Arabic"/>
          <w:b/>
          <w:bCs/>
          <w:sz w:val="32"/>
          <w:szCs w:val="32"/>
          <w:rtl/>
        </w:rPr>
      </w:pPr>
      <w:r w:rsidRPr="00E549B4">
        <w:rPr>
          <w:rFonts w:ascii="Simplified Arabic" w:hAnsi="Simplified Arabic" w:cs="Simplified Arabic"/>
          <w:b/>
          <w:bCs/>
          <w:sz w:val="32"/>
          <w:szCs w:val="32"/>
          <w:rtl/>
        </w:rPr>
        <w:t>المراجع والمصادر المساعدة:</w:t>
      </w:r>
    </w:p>
    <w:p w:rsidR="006D553B" w:rsidRPr="002B24B6" w:rsidRDefault="006D553B" w:rsidP="006D553B">
      <w:pPr>
        <w:pStyle w:val="ListParagraph"/>
        <w:numPr>
          <w:ilvl w:val="0"/>
          <w:numId w:val="19"/>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د. حمدي القبيلات، القانون الإداري، الجزء الأول، دار الثقافة، 2023. </w:t>
      </w:r>
    </w:p>
    <w:p w:rsidR="006D553B" w:rsidRPr="002B24B6" w:rsidRDefault="006D553B" w:rsidP="006D553B">
      <w:pPr>
        <w:pStyle w:val="ListParagraph"/>
        <w:numPr>
          <w:ilvl w:val="0"/>
          <w:numId w:val="19"/>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د. محمد الخلايلة، القانون الإداري، دار الثقافة. </w:t>
      </w:r>
    </w:p>
    <w:p w:rsidR="006D553B" w:rsidRPr="002B24B6" w:rsidRDefault="006D553B" w:rsidP="006D553B">
      <w:pPr>
        <w:pStyle w:val="ListParagraph"/>
        <w:numPr>
          <w:ilvl w:val="0"/>
          <w:numId w:val="19"/>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د. نواف كنعان، القانون الإداري، الكتاب الثاني. </w:t>
      </w:r>
    </w:p>
    <w:p w:rsidR="006D553B" w:rsidRPr="002B24B6" w:rsidRDefault="006D553B" w:rsidP="006D553B">
      <w:pPr>
        <w:pStyle w:val="ListParagraph"/>
        <w:numPr>
          <w:ilvl w:val="0"/>
          <w:numId w:val="19"/>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حمدي القبيلات، القرار الإداري بين النظرية والتطبيق، دار البديل، ٢٠٢٤.</w:t>
      </w:r>
    </w:p>
    <w:p w:rsidR="006D553B" w:rsidRPr="002B24B6" w:rsidRDefault="006D553B" w:rsidP="006D553B">
      <w:pPr>
        <w:pStyle w:val="ListParagraph"/>
        <w:numPr>
          <w:ilvl w:val="0"/>
          <w:numId w:val="19"/>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د. حمدي القبيلات، الوسيط في القضاء الإداري، دار الثقافة، ٢٠٢٣. </w:t>
      </w:r>
    </w:p>
    <w:p w:rsidR="006D553B" w:rsidRDefault="006D553B" w:rsidP="006D553B">
      <w:pPr>
        <w:pStyle w:val="ListParagraph"/>
        <w:numPr>
          <w:ilvl w:val="0"/>
          <w:numId w:val="19"/>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د. محمد الخلايلة، القضاء الإداري، دار الثقافة، ٢٠٢٠.</w:t>
      </w:r>
    </w:p>
    <w:p w:rsidR="00355C36" w:rsidRPr="00355C36" w:rsidRDefault="00355C36" w:rsidP="00355C36">
      <w:pPr>
        <w:spacing w:after="160" w:line="259" w:lineRule="auto"/>
        <w:ind w:left="360"/>
        <w:jc w:val="both"/>
        <w:rPr>
          <w:rFonts w:ascii="Simplified Arabic" w:hAnsi="Simplified Arabic" w:cs="Simplified Arabic"/>
          <w:sz w:val="28"/>
          <w:szCs w:val="28"/>
          <w:rtl/>
        </w:rPr>
      </w:pPr>
    </w:p>
    <w:p w:rsidR="005F572A" w:rsidRPr="005F572A" w:rsidRDefault="005F572A" w:rsidP="005D356F">
      <w:pPr>
        <w:jc w:val="both"/>
        <w:rPr>
          <w:rFonts w:ascii="Simplified Arabic" w:hAnsi="Simplified Arabic" w:cs="Simplified Arabic"/>
          <w:b/>
          <w:bCs/>
          <w:sz w:val="10"/>
          <w:szCs w:val="10"/>
          <w:rtl/>
        </w:rPr>
      </w:pPr>
    </w:p>
    <w:p w:rsidR="005F572A" w:rsidRPr="005F572A" w:rsidRDefault="005F572A" w:rsidP="005D356F">
      <w:pPr>
        <w:jc w:val="both"/>
        <w:rPr>
          <w:rFonts w:ascii="Simplified Arabic" w:hAnsi="Simplified Arabic" w:cs="Simplified Arabic"/>
          <w:b/>
          <w:bCs/>
          <w:sz w:val="10"/>
          <w:szCs w:val="10"/>
          <w:rtl/>
        </w:rPr>
      </w:pPr>
    </w:p>
    <w:p w:rsidR="006D553B" w:rsidRPr="00E549B4" w:rsidRDefault="006D553B" w:rsidP="005D356F">
      <w:pPr>
        <w:jc w:val="both"/>
        <w:rPr>
          <w:rFonts w:ascii="Simplified Arabic" w:hAnsi="Simplified Arabic" w:cs="Simplified Arabic"/>
          <w:b/>
          <w:bCs/>
          <w:sz w:val="32"/>
          <w:szCs w:val="32"/>
          <w:rtl/>
        </w:rPr>
      </w:pPr>
      <w:r w:rsidRPr="00E549B4">
        <w:rPr>
          <w:rFonts w:ascii="Simplified Arabic" w:hAnsi="Simplified Arabic" w:cs="Simplified Arabic"/>
          <w:b/>
          <w:bCs/>
          <w:sz w:val="32"/>
          <w:szCs w:val="32"/>
          <w:rtl/>
        </w:rPr>
        <w:t xml:space="preserve">ثانيا: </w:t>
      </w:r>
      <w:r w:rsidR="005D356F" w:rsidRPr="00E549B4">
        <w:rPr>
          <w:rFonts w:ascii="Simplified Arabic" w:hAnsi="Simplified Arabic" w:cs="Simplified Arabic" w:hint="cs"/>
          <w:b/>
          <w:bCs/>
          <w:sz w:val="32"/>
          <w:szCs w:val="32"/>
          <w:rtl/>
        </w:rPr>
        <w:t>محور</w:t>
      </w:r>
      <w:r w:rsidRPr="00E549B4">
        <w:rPr>
          <w:rFonts w:ascii="Simplified Arabic" w:hAnsi="Simplified Arabic" w:cs="Simplified Arabic"/>
          <w:b/>
          <w:bCs/>
          <w:sz w:val="32"/>
          <w:szCs w:val="32"/>
          <w:rtl/>
        </w:rPr>
        <w:t xml:space="preserve"> قانون العقوبات وأصول المحاكمات الجزائية، و</w:t>
      </w:r>
      <w:r w:rsidR="00CC0021">
        <w:rPr>
          <w:rFonts w:ascii="Simplified Arabic" w:hAnsi="Simplified Arabic" w:cs="Simplified Arabic" w:hint="cs"/>
          <w:b/>
          <w:bCs/>
          <w:sz w:val="32"/>
          <w:szCs w:val="32"/>
          <w:rtl/>
        </w:rPr>
        <w:t>يتضمن</w:t>
      </w:r>
      <w:r w:rsidRPr="00E549B4">
        <w:rPr>
          <w:rFonts w:ascii="Simplified Arabic" w:hAnsi="Simplified Arabic" w:cs="Simplified Arabic"/>
          <w:b/>
          <w:bCs/>
          <w:sz w:val="32"/>
          <w:szCs w:val="32"/>
          <w:rtl/>
        </w:rPr>
        <w:t>:</w:t>
      </w:r>
    </w:p>
    <w:p w:rsidR="006D553B" w:rsidRPr="002B24B6" w:rsidRDefault="006D553B" w:rsidP="006D553B">
      <w:pPr>
        <w:pStyle w:val="ListParagraph"/>
        <w:numPr>
          <w:ilvl w:val="0"/>
          <w:numId w:val="21"/>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نظرية المساهمة الجنائية (الاشتراك الجرمي).</w:t>
      </w:r>
    </w:p>
    <w:p w:rsidR="006D553B" w:rsidRPr="002B24B6" w:rsidRDefault="006D553B" w:rsidP="006D553B">
      <w:pPr>
        <w:pStyle w:val="ListParagraph"/>
        <w:numPr>
          <w:ilvl w:val="0"/>
          <w:numId w:val="21"/>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نظرية المسؤولية الجزائية.</w:t>
      </w:r>
    </w:p>
    <w:p w:rsidR="006D553B" w:rsidRPr="002B24B6" w:rsidRDefault="006D553B" w:rsidP="006D553B">
      <w:pPr>
        <w:pStyle w:val="ListParagraph"/>
        <w:numPr>
          <w:ilvl w:val="0"/>
          <w:numId w:val="21"/>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جرائم تكنولوجيا المعلومات (الجرائم الإلكترونية)</w:t>
      </w:r>
    </w:p>
    <w:p w:rsidR="006D553B" w:rsidRPr="002B24B6" w:rsidRDefault="006D553B" w:rsidP="006D553B">
      <w:pPr>
        <w:pStyle w:val="ListParagraph"/>
        <w:numPr>
          <w:ilvl w:val="0"/>
          <w:numId w:val="21"/>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بطلان الإجراءات الجزائية.</w:t>
      </w:r>
    </w:p>
    <w:p w:rsidR="006D553B" w:rsidRPr="00E549B4" w:rsidRDefault="006D553B" w:rsidP="006D553B">
      <w:pPr>
        <w:jc w:val="both"/>
        <w:rPr>
          <w:rFonts w:ascii="Simplified Arabic" w:hAnsi="Simplified Arabic" w:cs="Simplified Arabic"/>
          <w:b/>
          <w:bCs/>
          <w:sz w:val="32"/>
          <w:szCs w:val="32"/>
        </w:rPr>
      </w:pPr>
      <w:r w:rsidRPr="00E549B4">
        <w:rPr>
          <w:rFonts w:ascii="Simplified Arabic" w:hAnsi="Simplified Arabic" w:cs="Simplified Arabic"/>
          <w:b/>
          <w:bCs/>
          <w:sz w:val="32"/>
          <w:szCs w:val="32"/>
          <w:rtl/>
        </w:rPr>
        <w:t>المراجع والمصادر المساعدة:</w:t>
      </w:r>
    </w:p>
    <w:p w:rsidR="006D553B" w:rsidRPr="002B24B6" w:rsidRDefault="006D553B" w:rsidP="006D553B">
      <w:pPr>
        <w:pStyle w:val="ListParagraph"/>
        <w:numPr>
          <w:ilvl w:val="0"/>
          <w:numId w:val="24"/>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 xml:space="preserve">د. محمود نجيب حسني، المساهمة الجنائية. </w:t>
      </w:r>
    </w:p>
    <w:p w:rsidR="006D553B" w:rsidRPr="002B24B6" w:rsidRDefault="006D553B" w:rsidP="006D553B">
      <w:pPr>
        <w:pStyle w:val="ListParagraph"/>
        <w:numPr>
          <w:ilvl w:val="0"/>
          <w:numId w:val="24"/>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 xml:space="preserve">د. فتوح الشاذلي، قانون العقوبات القسم العام. </w:t>
      </w:r>
    </w:p>
    <w:p w:rsidR="006D553B" w:rsidRPr="002B24B6" w:rsidRDefault="006D553B" w:rsidP="006D553B">
      <w:pPr>
        <w:pStyle w:val="ListParagraph"/>
        <w:numPr>
          <w:ilvl w:val="0"/>
          <w:numId w:val="24"/>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 xml:space="preserve">د. محمد سعيد نمور، أصول المحاكمات الجزائية. </w:t>
      </w:r>
    </w:p>
    <w:p w:rsidR="006D553B" w:rsidRPr="002B24B6" w:rsidRDefault="006D553B" w:rsidP="006D553B">
      <w:pPr>
        <w:pStyle w:val="ListParagraph"/>
        <w:numPr>
          <w:ilvl w:val="0"/>
          <w:numId w:val="24"/>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 xml:space="preserve">د. عبد الإله النوايسة، جرائم تكنولوجيا المعلومات. </w:t>
      </w:r>
    </w:p>
    <w:p w:rsidR="006D553B" w:rsidRPr="002B24B6" w:rsidRDefault="006D553B" w:rsidP="006D553B">
      <w:pPr>
        <w:pStyle w:val="ListParagraph"/>
        <w:numPr>
          <w:ilvl w:val="0"/>
          <w:numId w:val="24"/>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د. أحمد فتحي سرور، نظرية البطلان في قانون الإجراءات الجنائية.</w:t>
      </w:r>
    </w:p>
    <w:p w:rsidR="006D553B" w:rsidRPr="00E549B4" w:rsidRDefault="006D553B" w:rsidP="005D356F">
      <w:pPr>
        <w:jc w:val="both"/>
        <w:rPr>
          <w:rFonts w:ascii="Simplified Arabic" w:hAnsi="Simplified Arabic" w:cs="Simplified Arabic"/>
          <w:b/>
          <w:bCs/>
          <w:sz w:val="32"/>
          <w:szCs w:val="32"/>
          <w:rtl/>
        </w:rPr>
      </w:pPr>
      <w:r w:rsidRPr="00E549B4">
        <w:rPr>
          <w:rFonts w:ascii="Simplified Arabic" w:hAnsi="Simplified Arabic" w:cs="Simplified Arabic"/>
          <w:b/>
          <w:bCs/>
          <w:sz w:val="32"/>
          <w:szCs w:val="32"/>
          <w:rtl/>
        </w:rPr>
        <w:t>ثالثا</w:t>
      </w:r>
      <w:r w:rsidR="00E549B4">
        <w:rPr>
          <w:rFonts w:ascii="Simplified Arabic" w:hAnsi="Simplified Arabic" w:cs="Simplified Arabic" w:hint="cs"/>
          <w:b/>
          <w:bCs/>
          <w:sz w:val="32"/>
          <w:szCs w:val="32"/>
          <w:rtl/>
        </w:rPr>
        <w:t>ً</w:t>
      </w:r>
      <w:r w:rsidRPr="00E549B4">
        <w:rPr>
          <w:rFonts w:ascii="Simplified Arabic" w:hAnsi="Simplified Arabic" w:cs="Simplified Arabic"/>
          <w:b/>
          <w:bCs/>
          <w:sz w:val="32"/>
          <w:szCs w:val="32"/>
          <w:rtl/>
        </w:rPr>
        <w:t xml:space="preserve">: </w:t>
      </w:r>
      <w:r w:rsidR="005D356F" w:rsidRPr="00E549B4">
        <w:rPr>
          <w:rFonts w:ascii="Simplified Arabic" w:hAnsi="Simplified Arabic" w:cs="Simplified Arabic" w:hint="cs"/>
          <w:b/>
          <w:bCs/>
          <w:sz w:val="32"/>
          <w:szCs w:val="32"/>
          <w:rtl/>
        </w:rPr>
        <w:t>محور</w:t>
      </w:r>
      <w:r w:rsidRPr="00E549B4">
        <w:rPr>
          <w:rFonts w:ascii="Simplified Arabic" w:hAnsi="Simplified Arabic" w:cs="Simplified Arabic"/>
          <w:b/>
          <w:bCs/>
          <w:sz w:val="32"/>
          <w:szCs w:val="32"/>
          <w:rtl/>
        </w:rPr>
        <w:t xml:space="preserve"> القانون الدولي العام، </w:t>
      </w:r>
      <w:r w:rsidR="00CC0021">
        <w:rPr>
          <w:rFonts w:ascii="Simplified Arabic" w:hAnsi="Simplified Arabic" w:cs="Simplified Arabic" w:hint="cs"/>
          <w:b/>
          <w:bCs/>
          <w:sz w:val="32"/>
          <w:szCs w:val="32"/>
          <w:rtl/>
        </w:rPr>
        <w:t>ويتضمن</w:t>
      </w:r>
      <w:r w:rsidR="005D356F" w:rsidRPr="00E549B4">
        <w:rPr>
          <w:rFonts w:ascii="Simplified Arabic" w:hAnsi="Simplified Arabic" w:cs="Simplified Arabic" w:hint="cs"/>
          <w:b/>
          <w:bCs/>
          <w:sz w:val="32"/>
          <w:szCs w:val="32"/>
          <w:rtl/>
        </w:rPr>
        <w:t>:</w:t>
      </w:r>
    </w:p>
    <w:p w:rsidR="006D553B" w:rsidRPr="002B24B6" w:rsidRDefault="006D553B" w:rsidP="006D553B">
      <w:pPr>
        <w:pStyle w:val="ListParagraph"/>
        <w:numPr>
          <w:ilvl w:val="0"/>
          <w:numId w:val="23"/>
        </w:numPr>
        <w:spacing w:after="160" w:line="259" w:lineRule="auto"/>
        <w:jc w:val="both"/>
        <w:rPr>
          <w:rFonts w:ascii="Simplified Arabic" w:hAnsi="Simplified Arabic" w:cs="Simplified Arabic"/>
          <w:b/>
          <w:bCs/>
          <w:sz w:val="28"/>
          <w:szCs w:val="28"/>
          <w:rtl/>
        </w:rPr>
      </w:pPr>
      <w:r w:rsidRPr="002B24B6">
        <w:rPr>
          <w:rFonts w:ascii="Simplified Arabic" w:hAnsi="Simplified Arabic" w:cs="Simplified Arabic"/>
          <w:sz w:val="28"/>
          <w:szCs w:val="28"/>
          <w:rtl/>
        </w:rPr>
        <w:t>مصادر القانون الدولي والقضاء الدولي.</w:t>
      </w:r>
    </w:p>
    <w:p w:rsidR="006D553B" w:rsidRPr="002B24B6" w:rsidRDefault="006D553B" w:rsidP="006D553B">
      <w:pPr>
        <w:pStyle w:val="ListParagraph"/>
        <w:numPr>
          <w:ilvl w:val="0"/>
          <w:numId w:val="23"/>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استخدام القوة في القانون الدولي.</w:t>
      </w:r>
    </w:p>
    <w:p w:rsidR="006D553B" w:rsidRPr="002B24B6" w:rsidRDefault="006D553B" w:rsidP="006D553B">
      <w:pPr>
        <w:pStyle w:val="ListParagraph"/>
        <w:numPr>
          <w:ilvl w:val="0"/>
          <w:numId w:val="23"/>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تشكيل المحاكم الدولية.</w:t>
      </w:r>
    </w:p>
    <w:p w:rsidR="006D553B" w:rsidRPr="002B24B6" w:rsidRDefault="006D553B" w:rsidP="006D553B">
      <w:pPr>
        <w:pStyle w:val="ListParagraph"/>
        <w:numPr>
          <w:ilvl w:val="0"/>
          <w:numId w:val="23"/>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حماية البيئة في القانون الدولي. </w:t>
      </w:r>
    </w:p>
    <w:p w:rsidR="006D553B" w:rsidRPr="002B24B6" w:rsidRDefault="00CC0021" w:rsidP="006D553B">
      <w:pPr>
        <w:pStyle w:val="ListParagraph"/>
        <w:numPr>
          <w:ilvl w:val="0"/>
          <w:numId w:val="23"/>
        </w:numPr>
        <w:spacing w:after="160" w:line="259" w:lineRule="auto"/>
        <w:jc w:val="both"/>
        <w:rPr>
          <w:rFonts w:ascii="Simplified Arabic" w:hAnsi="Simplified Arabic" w:cs="Simplified Arabic"/>
          <w:sz w:val="28"/>
          <w:szCs w:val="28"/>
          <w:rtl/>
        </w:rPr>
      </w:pPr>
      <w:r>
        <w:rPr>
          <w:rFonts w:ascii="Simplified Arabic" w:hAnsi="Simplified Arabic" w:cs="Simplified Arabic"/>
          <w:sz w:val="28"/>
          <w:szCs w:val="28"/>
          <w:rtl/>
        </w:rPr>
        <w:t>المسؤولية الدولية</w:t>
      </w:r>
      <w:r w:rsidR="005D356F">
        <w:rPr>
          <w:rFonts w:ascii="Simplified Arabic" w:hAnsi="Simplified Arabic" w:cs="Simplified Arabic" w:hint="cs"/>
          <w:sz w:val="28"/>
          <w:szCs w:val="28"/>
          <w:rtl/>
        </w:rPr>
        <w:t>.</w:t>
      </w:r>
    </w:p>
    <w:p w:rsidR="006D553B" w:rsidRPr="002B24B6" w:rsidRDefault="006D553B" w:rsidP="006D553B">
      <w:pPr>
        <w:pStyle w:val="ListParagraph"/>
        <w:numPr>
          <w:ilvl w:val="0"/>
          <w:numId w:val="23"/>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مفهوم القانون الدولي الانساني.</w:t>
      </w:r>
    </w:p>
    <w:p w:rsidR="006D553B" w:rsidRPr="002B24B6" w:rsidRDefault="006D553B" w:rsidP="006D553B">
      <w:pPr>
        <w:pStyle w:val="ListParagraph"/>
        <w:numPr>
          <w:ilvl w:val="0"/>
          <w:numId w:val="23"/>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مصادر القانون الدولي الانساني.</w:t>
      </w:r>
    </w:p>
    <w:p w:rsidR="005F572A" w:rsidRPr="005F572A" w:rsidRDefault="006D553B" w:rsidP="005F572A">
      <w:pPr>
        <w:pStyle w:val="ListParagraph"/>
        <w:numPr>
          <w:ilvl w:val="0"/>
          <w:numId w:val="23"/>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الفئات المحمية في القانون الدولي الانساني.</w:t>
      </w:r>
    </w:p>
    <w:p w:rsidR="006D553B" w:rsidRPr="00E549B4" w:rsidRDefault="006D553B" w:rsidP="006D553B">
      <w:pPr>
        <w:jc w:val="both"/>
        <w:rPr>
          <w:rFonts w:ascii="Simplified Arabic" w:hAnsi="Simplified Arabic" w:cs="Simplified Arabic"/>
          <w:b/>
          <w:bCs/>
          <w:sz w:val="32"/>
          <w:szCs w:val="32"/>
        </w:rPr>
      </w:pPr>
      <w:r w:rsidRPr="00E549B4">
        <w:rPr>
          <w:rFonts w:ascii="Simplified Arabic" w:hAnsi="Simplified Arabic" w:cs="Simplified Arabic"/>
          <w:b/>
          <w:bCs/>
          <w:sz w:val="32"/>
          <w:szCs w:val="32"/>
          <w:rtl/>
        </w:rPr>
        <w:t>المراجع والمصادر المساعدة:</w:t>
      </w:r>
    </w:p>
    <w:p w:rsidR="006D553B" w:rsidRPr="002B24B6" w:rsidRDefault="006D553B" w:rsidP="006D553B">
      <w:pPr>
        <w:pStyle w:val="ListParagraph"/>
        <w:numPr>
          <w:ilvl w:val="0"/>
          <w:numId w:val="22"/>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د. مخلد الطراونة، الوسيط في القانون الدولي الانساني. </w:t>
      </w:r>
    </w:p>
    <w:p w:rsidR="006D553B" w:rsidRPr="002B24B6" w:rsidRDefault="006D553B" w:rsidP="006D553B">
      <w:pPr>
        <w:pStyle w:val="ListParagraph"/>
        <w:numPr>
          <w:ilvl w:val="0"/>
          <w:numId w:val="22"/>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السيد مصطفى ابو الخير، القانون الدولي المعاصر.</w:t>
      </w:r>
    </w:p>
    <w:p w:rsidR="006D553B" w:rsidRPr="002B24B6" w:rsidRDefault="006D553B" w:rsidP="006D553B">
      <w:pPr>
        <w:pStyle w:val="ListParagraph"/>
        <w:numPr>
          <w:ilvl w:val="0"/>
          <w:numId w:val="22"/>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lastRenderedPageBreak/>
        <w:t>د. غسان الجندي، القانون الدولي لحماية البيئة.</w:t>
      </w:r>
    </w:p>
    <w:p w:rsidR="006D553B" w:rsidRPr="002B24B6" w:rsidRDefault="006D553B" w:rsidP="006D553B">
      <w:pPr>
        <w:pStyle w:val="ListParagraph"/>
        <w:numPr>
          <w:ilvl w:val="0"/>
          <w:numId w:val="22"/>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ريتا فوزي عيد، المحاكم الجزائية الخاصة.</w:t>
      </w:r>
    </w:p>
    <w:p w:rsidR="006D553B" w:rsidRPr="002B24B6" w:rsidRDefault="006D553B" w:rsidP="006D553B">
      <w:pPr>
        <w:pStyle w:val="ListParagraph"/>
        <w:numPr>
          <w:ilvl w:val="0"/>
          <w:numId w:val="22"/>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بدر الدين شبل، الحماية الجنائية الدولية.</w:t>
      </w:r>
    </w:p>
    <w:p w:rsidR="00D763B0" w:rsidRPr="00D763B0" w:rsidRDefault="00D763B0" w:rsidP="006D553B">
      <w:pPr>
        <w:pStyle w:val="Normal1"/>
        <w:tabs>
          <w:tab w:val="left" w:pos="4196"/>
        </w:tabs>
        <w:bidi/>
        <w:ind w:left="-288"/>
        <w:rPr>
          <w:rFonts w:asciiTheme="majorBidi" w:hAnsiTheme="majorBidi" w:cstheme="majorBidi"/>
          <w:sz w:val="32"/>
          <w:szCs w:val="32"/>
          <w:rtl/>
        </w:rPr>
      </w:pPr>
    </w:p>
    <w:p w:rsidR="006A1320" w:rsidRDefault="006A1320" w:rsidP="001D65E1">
      <w:pPr>
        <w:rPr>
          <w:rFonts w:asciiTheme="majorBidi" w:eastAsia="Times New Roman" w:hAnsiTheme="majorBidi" w:cstheme="majorBidi"/>
          <w:sz w:val="32"/>
          <w:szCs w:val="32"/>
          <w:rtl/>
          <w:lang w:bidi="ar-JO"/>
        </w:rPr>
      </w:pPr>
      <w:r>
        <w:rPr>
          <w:rFonts w:asciiTheme="majorBidi" w:eastAsia="Times New Roman" w:hAnsiTheme="majorBidi" w:cstheme="majorBidi"/>
          <w:b/>
          <w:bCs/>
          <w:sz w:val="32"/>
          <w:szCs w:val="32"/>
          <w:rtl/>
          <w:lang w:bidi="ar-JO"/>
        </w:rPr>
        <w:t>الجلسة الثانية</w:t>
      </w:r>
      <w:r>
        <w:rPr>
          <w:rFonts w:asciiTheme="majorBidi" w:eastAsia="Times New Roman" w:hAnsiTheme="majorBidi" w:cstheme="majorBidi" w:hint="cs"/>
          <w:sz w:val="32"/>
          <w:szCs w:val="32"/>
          <w:rtl/>
          <w:lang w:bidi="ar-JO"/>
        </w:rPr>
        <w:t xml:space="preserve">: </w:t>
      </w:r>
      <w:r w:rsidRPr="00CC0021">
        <w:rPr>
          <w:rFonts w:asciiTheme="majorBidi" w:eastAsia="Times New Roman" w:hAnsiTheme="majorBidi" w:cstheme="majorBidi"/>
          <w:b/>
          <w:bCs/>
          <w:sz w:val="32"/>
          <w:szCs w:val="32"/>
          <w:rtl/>
          <w:lang w:bidi="ar-JO"/>
        </w:rPr>
        <w:t xml:space="preserve">يوم </w:t>
      </w:r>
      <w:r w:rsidR="00DA0E0D" w:rsidRPr="00CC0021">
        <w:rPr>
          <w:rFonts w:asciiTheme="majorBidi" w:eastAsia="Times New Roman" w:hAnsiTheme="majorBidi" w:cstheme="majorBidi"/>
          <w:b/>
          <w:bCs/>
          <w:sz w:val="32"/>
          <w:szCs w:val="32"/>
          <w:rtl/>
          <w:lang w:bidi="ar-JO"/>
        </w:rPr>
        <w:t>ال</w:t>
      </w:r>
      <w:r w:rsidR="00507CA3">
        <w:rPr>
          <w:rFonts w:asciiTheme="majorBidi" w:eastAsia="Times New Roman" w:hAnsiTheme="majorBidi" w:cstheme="majorBidi" w:hint="cs"/>
          <w:b/>
          <w:bCs/>
          <w:sz w:val="32"/>
          <w:szCs w:val="32"/>
          <w:rtl/>
          <w:lang w:bidi="ar-JO"/>
        </w:rPr>
        <w:t>أحد</w:t>
      </w:r>
      <w:r w:rsidR="00367782">
        <w:rPr>
          <w:rFonts w:asciiTheme="majorBidi" w:eastAsia="Times New Roman" w:hAnsiTheme="majorBidi" w:cstheme="majorBidi" w:hint="cs"/>
          <w:b/>
          <w:bCs/>
          <w:sz w:val="32"/>
          <w:szCs w:val="32"/>
          <w:rtl/>
          <w:lang w:bidi="ar-JO"/>
        </w:rPr>
        <w:t xml:space="preserve"> </w:t>
      </w:r>
      <w:r w:rsidRPr="00CC0021">
        <w:rPr>
          <w:rFonts w:asciiTheme="majorBidi" w:eastAsia="Times New Roman" w:hAnsiTheme="majorBidi" w:cstheme="majorBidi"/>
          <w:b/>
          <w:bCs/>
          <w:sz w:val="32"/>
          <w:szCs w:val="32"/>
          <w:rtl/>
          <w:lang w:bidi="ar-JO"/>
        </w:rPr>
        <w:t xml:space="preserve">الموافق </w:t>
      </w:r>
      <w:r w:rsidR="0017457F" w:rsidRPr="00CC0021">
        <w:rPr>
          <w:rFonts w:asciiTheme="majorBidi" w:eastAsia="Times New Roman" w:hAnsiTheme="majorBidi" w:cstheme="majorBidi"/>
          <w:b/>
          <w:bCs/>
          <w:sz w:val="32"/>
          <w:szCs w:val="32"/>
          <w:rtl/>
          <w:lang w:bidi="ar-JO"/>
        </w:rPr>
        <w:t>(</w:t>
      </w:r>
      <w:r w:rsidR="00507CA3">
        <w:rPr>
          <w:rFonts w:asciiTheme="majorBidi" w:hAnsiTheme="majorBidi" w:cstheme="majorBidi" w:hint="cs"/>
          <w:b/>
          <w:bCs/>
          <w:sz w:val="32"/>
          <w:szCs w:val="32"/>
          <w:u w:val="single"/>
          <w:rtl/>
          <w:lang w:bidi="ar-JO"/>
        </w:rPr>
        <w:t>22</w:t>
      </w:r>
      <w:r w:rsidR="008A4E27">
        <w:rPr>
          <w:rFonts w:asciiTheme="majorBidi" w:hAnsiTheme="majorBidi" w:cstheme="majorBidi" w:hint="cs"/>
          <w:b/>
          <w:bCs/>
          <w:sz w:val="32"/>
          <w:szCs w:val="32"/>
          <w:u w:val="single"/>
          <w:rtl/>
          <w:lang w:bidi="ar-JO"/>
        </w:rPr>
        <w:t>/</w:t>
      </w:r>
      <w:r w:rsidR="00507CA3">
        <w:rPr>
          <w:rFonts w:asciiTheme="majorBidi" w:hAnsiTheme="majorBidi" w:cstheme="majorBidi" w:hint="cs"/>
          <w:b/>
          <w:bCs/>
          <w:sz w:val="32"/>
          <w:szCs w:val="32"/>
          <w:u w:val="single"/>
          <w:rtl/>
          <w:lang w:bidi="ar-JO"/>
        </w:rPr>
        <w:t>11</w:t>
      </w:r>
      <w:r w:rsidR="008A4E27">
        <w:rPr>
          <w:rFonts w:asciiTheme="majorBidi" w:hAnsiTheme="majorBidi" w:cstheme="majorBidi" w:hint="cs"/>
          <w:b/>
          <w:bCs/>
          <w:sz w:val="32"/>
          <w:szCs w:val="32"/>
          <w:u w:val="single"/>
          <w:rtl/>
          <w:lang w:bidi="ar-JO"/>
        </w:rPr>
        <w:t>/2026م</w:t>
      </w:r>
      <w:r w:rsidR="00367782" w:rsidRPr="00367782">
        <w:rPr>
          <w:rFonts w:asciiTheme="majorBidi" w:hAnsiTheme="majorBidi" w:cstheme="majorBidi" w:hint="cs"/>
          <w:b/>
          <w:bCs/>
          <w:sz w:val="32"/>
          <w:szCs w:val="32"/>
          <w:rtl/>
          <w:lang w:bidi="ar-JO"/>
        </w:rPr>
        <w:t>)</w:t>
      </w:r>
      <w:r w:rsidR="00367782">
        <w:rPr>
          <w:rFonts w:asciiTheme="majorBidi" w:hAnsiTheme="majorBidi" w:cstheme="majorBidi" w:hint="cs"/>
          <w:b/>
          <w:bCs/>
          <w:sz w:val="32"/>
          <w:szCs w:val="32"/>
          <w:rtl/>
          <w:lang w:bidi="ar-JO"/>
        </w:rPr>
        <w:t xml:space="preserve"> </w:t>
      </w:r>
      <w:r w:rsidR="001D65E1">
        <w:rPr>
          <w:rFonts w:asciiTheme="majorBidi" w:hAnsiTheme="majorBidi" w:cstheme="majorBidi"/>
          <w:b/>
          <w:bCs/>
          <w:sz w:val="32"/>
          <w:szCs w:val="32"/>
          <w:rtl/>
          <w:lang w:bidi="ar-JO"/>
        </w:rPr>
        <w:t>الساعة (11:00-2:00).</w:t>
      </w:r>
    </w:p>
    <w:p w:rsidR="006A1320" w:rsidRDefault="006A1320" w:rsidP="00085640">
      <w:pPr>
        <w:rPr>
          <w:rFonts w:asciiTheme="majorBidi" w:eastAsia="Times New Roman" w:hAnsiTheme="majorBidi" w:cstheme="majorBidi"/>
          <w:sz w:val="32"/>
          <w:szCs w:val="32"/>
          <w:rtl/>
          <w:lang w:bidi="ar-JO"/>
        </w:rPr>
      </w:pPr>
      <w:r>
        <w:rPr>
          <w:rFonts w:asciiTheme="majorBidi" w:eastAsia="Times New Roman" w:hAnsiTheme="majorBidi" w:cstheme="majorBidi"/>
          <w:sz w:val="32"/>
          <w:szCs w:val="32"/>
          <w:rtl/>
          <w:lang w:bidi="ar-JO"/>
        </w:rPr>
        <w:t xml:space="preserve"> في الم</w:t>
      </w:r>
      <w:r w:rsidR="00085640">
        <w:rPr>
          <w:rFonts w:asciiTheme="majorBidi" w:eastAsia="Times New Roman" w:hAnsiTheme="majorBidi" w:cstheme="majorBidi" w:hint="cs"/>
          <w:sz w:val="32"/>
          <w:szCs w:val="32"/>
          <w:rtl/>
          <w:lang w:bidi="ar-JO"/>
        </w:rPr>
        <w:t>حاور</w:t>
      </w:r>
      <w:r w:rsidR="00E549B4">
        <w:rPr>
          <w:rFonts w:asciiTheme="majorBidi" w:eastAsia="Times New Roman" w:hAnsiTheme="majorBidi" w:cstheme="majorBidi"/>
          <w:sz w:val="32"/>
          <w:szCs w:val="32"/>
          <w:rtl/>
          <w:lang w:bidi="ar-JO"/>
        </w:rPr>
        <w:t xml:space="preserve"> ال</w:t>
      </w:r>
      <w:r w:rsidR="00E549B4">
        <w:rPr>
          <w:rFonts w:asciiTheme="majorBidi" w:eastAsia="Times New Roman" w:hAnsiTheme="majorBidi" w:cstheme="majorBidi" w:hint="cs"/>
          <w:sz w:val="32"/>
          <w:szCs w:val="32"/>
          <w:rtl/>
          <w:lang w:bidi="ar-JO"/>
        </w:rPr>
        <w:t>آتية</w:t>
      </w:r>
      <w:r>
        <w:rPr>
          <w:rFonts w:asciiTheme="majorBidi" w:eastAsia="Times New Roman" w:hAnsiTheme="majorBidi" w:cstheme="majorBidi"/>
          <w:sz w:val="32"/>
          <w:szCs w:val="32"/>
          <w:rtl/>
          <w:lang w:bidi="ar-JO"/>
        </w:rPr>
        <w:t>:</w:t>
      </w:r>
    </w:p>
    <w:p w:rsidR="00AE52F2" w:rsidRPr="00E549B4" w:rsidRDefault="00AE52F2" w:rsidP="00085640">
      <w:pPr>
        <w:jc w:val="both"/>
        <w:rPr>
          <w:rFonts w:ascii="Simplified Arabic" w:hAnsi="Simplified Arabic" w:cs="Simplified Arabic"/>
          <w:b/>
          <w:bCs/>
          <w:sz w:val="32"/>
          <w:szCs w:val="32"/>
          <w:rtl/>
        </w:rPr>
      </w:pPr>
      <w:r w:rsidRPr="00E549B4">
        <w:rPr>
          <w:rFonts w:asciiTheme="majorBidi" w:hAnsiTheme="majorBidi" w:cstheme="majorBidi"/>
          <w:b/>
          <w:bCs/>
          <w:sz w:val="32"/>
          <w:szCs w:val="32"/>
          <w:rtl/>
        </w:rPr>
        <w:t>أولاً</w:t>
      </w:r>
      <w:r w:rsidRPr="00E549B4">
        <w:rPr>
          <w:rFonts w:ascii="Simplified Arabic" w:hAnsi="Simplified Arabic" w:cs="Simplified Arabic" w:hint="cs"/>
          <w:b/>
          <w:bCs/>
          <w:sz w:val="32"/>
          <w:szCs w:val="32"/>
          <w:rtl/>
        </w:rPr>
        <w:t xml:space="preserve">: </w:t>
      </w:r>
      <w:r w:rsidR="00085640" w:rsidRPr="00E549B4">
        <w:rPr>
          <w:rFonts w:ascii="Simplified Arabic" w:hAnsi="Simplified Arabic" w:cs="Simplified Arabic" w:hint="cs"/>
          <w:b/>
          <w:bCs/>
          <w:sz w:val="32"/>
          <w:szCs w:val="32"/>
          <w:rtl/>
        </w:rPr>
        <w:t>محور</w:t>
      </w:r>
      <w:r w:rsidRPr="00E549B4">
        <w:rPr>
          <w:rFonts w:ascii="Simplified Arabic" w:hAnsi="Simplified Arabic" w:cs="Simplified Arabic"/>
          <w:b/>
          <w:bCs/>
          <w:sz w:val="32"/>
          <w:szCs w:val="32"/>
          <w:rtl/>
        </w:rPr>
        <w:t xml:space="preserve"> القانون الدستوري والنظام الدستوري الأردني، و</w:t>
      </w:r>
      <w:r w:rsidR="00085640" w:rsidRPr="00E549B4">
        <w:rPr>
          <w:rFonts w:ascii="Simplified Arabic" w:hAnsi="Simplified Arabic" w:cs="Simplified Arabic" w:hint="cs"/>
          <w:b/>
          <w:bCs/>
          <w:sz w:val="32"/>
          <w:szCs w:val="32"/>
          <w:rtl/>
        </w:rPr>
        <w:t>ي</w:t>
      </w:r>
      <w:r w:rsidRPr="00E549B4">
        <w:rPr>
          <w:rFonts w:ascii="Simplified Arabic" w:hAnsi="Simplified Arabic" w:cs="Simplified Arabic"/>
          <w:b/>
          <w:bCs/>
          <w:sz w:val="32"/>
          <w:szCs w:val="32"/>
          <w:rtl/>
        </w:rPr>
        <w:t>تضمن:</w:t>
      </w:r>
    </w:p>
    <w:p w:rsidR="00AE52F2" w:rsidRPr="002B24B6" w:rsidRDefault="00AE52F2" w:rsidP="00AE52F2">
      <w:pPr>
        <w:pStyle w:val="ListParagraph"/>
        <w:numPr>
          <w:ilvl w:val="0"/>
          <w:numId w:val="26"/>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الرقابة على دستورية القوانين (صور الرقابة، الرقابة على القوانين، الرقابة على الأنظمة، الرقابة على الأنظمة الداخلية للبرلمان، دور السلطات العامة في تنفيذ أحكام القضاء الدستوري، الرقابة على التعديلات الدستورية، مساهمة القضاء الدستوري في العمل التشريعي).</w:t>
      </w:r>
    </w:p>
    <w:p w:rsidR="00AE52F2" w:rsidRPr="002B24B6" w:rsidRDefault="00AE52F2" w:rsidP="00AE52F2">
      <w:pPr>
        <w:pStyle w:val="ListParagraph"/>
        <w:numPr>
          <w:ilvl w:val="0"/>
          <w:numId w:val="26"/>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مبدأ الفصل بين السلطات (مفهومه وتطبيقه في الدستور الأردني، الرقابة المتبادلة بين السلطتين التنفيذية والتشريعية).</w:t>
      </w:r>
    </w:p>
    <w:p w:rsidR="00AE52F2" w:rsidRPr="00E549B4" w:rsidRDefault="00AE52F2" w:rsidP="00AE52F2">
      <w:pPr>
        <w:jc w:val="both"/>
        <w:rPr>
          <w:rFonts w:ascii="Simplified Arabic" w:hAnsi="Simplified Arabic" w:cs="Simplified Arabic"/>
          <w:b/>
          <w:bCs/>
          <w:sz w:val="32"/>
          <w:szCs w:val="32"/>
          <w:rtl/>
        </w:rPr>
      </w:pPr>
      <w:r w:rsidRPr="00E549B4">
        <w:rPr>
          <w:rFonts w:ascii="Simplified Arabic" w:hAnsi="Simplified Arabic" w:cs="Simplified Arabic"/>
          <w:b/>
          <w:bCs/>
          <w:sz w:val="32"/>
          <w:szCs w:val="32"/>
          <w:rtl/>
        </w:rPr>
        <w:t>المراجع والمصادر المساعدة:</w:t>
      </w:r>
    </w:p>
    <w:p w:rsidR="00AE52F2" w:rsidRPr="002B24B6" w:rsidRDefault="00AE52F2" w:rsidP="00AE52F2">
      <w:pPr>
        <w:pStyle w:val="ListParagraph"/>
        <w:numPr>
          <w:ilvl w:val="0"/>
          <w:numId w:val="27"/>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دكتور زهير شكر، النظرية العامة للقضاء الدستوري، بيروت، 2014.</w:t>
      </w:r>
    </w:p>
    <w:p w:rsidR="00AE52F2" w:rsidRPr="002B24B6" w:rsidRDefault="00AE52F2" w:rsidP="00AE52F2">
      <w:pPr>
        <w:pStyle w:val="ListParagraph"/>
        <w:numPr>
          <w:ilvl w:val="0"/>
          <w:numId w:val="27"/>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نعمان الخطيب، الوسيط في النظم السياسية والقانون الدستوري، دار الثقافة، 2012.</w:t>
      </w:r>
    </w:p>
    <w:p w:rsidR="00AE52F2" w:rsidRPr="002B24B6" w:rsidRDefault="00AE52F2" w:rsidP="00AE52F2">
      <w:pPr>
        <w:pStyle w:val="ListParagraph"/>
        <w:numPr>
          <w:ilvl w:val="0"/>
          <w:numId w:val="27"/>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علي خطار، الانظمة السياسية والقانون الدستوري، دار وائل، 2013.</w:t>
      </w:r>
    </w:p>
    <w:p w:rsidR="005F572A" w:rsidRPr="00F91C50" w:rsidRDefault="00AE52F2" w:rsidP="00F91C50">
      <w:pPr>
        <w:pStyle w:val="ListParagraph"/>
        <w:numPr>
          <w:ilvl w:val="0"/>
          <w:numId w:val="27"/>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محمد علي سويلم، القضاء الدستوري، المصرية للنشر والتوزيع، 2019.</w:t>
      </w:r>
    </w:p>
    <w:p w:rsidR="00AE52F2" w:rsidRPr="00E549B4" w:rsidRDefault="00AE52F2" w:rsidP="00085640">
      <w:pPr>
        <w:jc w:val="both"/>
        <w:rPr>
          <w:rFonts w:ascii="Simplified Arabic" w:hAnsi="Simplified Arabic" w:cs="Simplified Arabic"/>
          <w:b/>
          <w:bCs/>
          <w:sz w:val="32"/>
          <w:szCs w:val="32"/>
          <w:rtl/>
        </w:rPr>
      </w:pPr>
      <w:r w:rsidRPr="00E549B4">
        <w:rPr>
          <w:rFonts w:ascii="Simplified Arabic" w:hAnsi="Simplified Arabic" w:cs="Simplified Arabic" w:hint="cs"/>
          <w:b/>
          <w:bCs/>
          <w:sz w:val="32"/>
          <w:szCs w:val="32"/>
          <w:rtl/>
        </w:rPr>
        <w:t>ثانيا ً</w:t>
      </w:r>
      <w:r w:rsidRPr="00E549B4">
        <w:rPr>
          <w:rFonts w:ascii="Simplified Arabic" w:hAnsi="Simplified Arabic" w:cs="Simplified Arabic"/>
          <w:b/>
          <w:bCs/>
          <w:sz w:val="32"/>
          <w:szCs w:val="32"/>
          <w:rtl/>
        </w:rPr>
        <w:t xml:space="preserve">: </w:t>
      </w:r>
      <w:r w:rsidR="00085640" w:rsidRPr="00E549B4">
        <w:rPr>
          <w:rFonts w:ascii="Simplified Arabic" w:hAnsi="Simplified Arabic" w:cs="Simplified Arabic" w:hint="cs"/>
          <w:b/>
          <w:bCs/>
          <w:sz w:val="32"/>
          <w:szCs w:val="32"/>
          <w:rtl/>
        </w:rPr>
        <w:t>محور</w:t>
      </w:r>
      <w:r w:rsidRPr="00E549B4">
        <w:rPr>
          <w:rFonts w:ascii="Simplified Arabic" w:hAnsi="Simplified Arabic" w:cs="Simplified Arabic"/>
          <w:b/>
          <w:bCs/>
          <w:sz w:val="32"/>
          <w:szCs w:val="32"/>
          <w:rtl/>
        </w:rPr>
        <w:t xml:space="preserve"> المالية العامة والتشريع الضريبي، و</w:t>
      </w:r>
      <w:r w:rsidR="00085640" w:rsidRPr="00E549B4">
        <w:rPr>
          <w:rFonts w:ascii="Simplified Arabic" w:hAnsi="Simplified Arabic" w:cs="Simplified Arabic" w:hint="cs"/>
          <w:b/>
          <w:bCs/>
          <w:sz w:val="32"/>
          <w:szCs w:val="32"/>
          <w:rtl/>
        </w:rPr>
        <w:t>ي</w:t>
      </w:r>
      <w:r w:rsidRPr="00E549B4">
        <w:rPr>
          <w:rFonts w:ascii="Simplified Arabic" w:hAnsi="Simplified Arabic" w:cs="Simplified Arabic"/>
          <w:b/>
          <w:bCs/>
          <w:sz w:val="32"/>
          <w:szCs w:val="32"/>
          <w:rtl/>
        </w:rPr>
        <w:t>تضمن:</w:t>
      </w:r>
    </w:p>
    <w:p w:rsidR="00AE52F2" w:rsidRPr="002B24B6" w:rsidRDefault="00AE52F2" w:rsidP="00AE52F2">
      <w:pPr>
        <w:pStyle w:val="ListParagraph"/>
        <w:numPr>
          <w:ilvl w:val="0"/>
          <w:numId w:val="28"/>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الإيرادات العامة للدولة.</w:t>
      </w:r>
    </w:p>
    <w:p w:rsidR="00AE52F2" w:rsidRPr="002B24B6" w:rsidRDefault="00AE52F2" w:rsidP="00AE52F2">
      <w:pPr>
        <w:pStyle w:val="ListParagraph"/>
        <w:numPr>
          <w:ilvl w:val="0"/>
          <w:numId w:val="28"/>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الطعن على قرار تقدير ضريبة الدخل (الاعتراض الإداري، الطعن القضائي).</w:t>
      </w:r>
    </w:p>
    <w:p w:rsidR="00AE52F2" w:rsidRPr="002B24B6" w:rsidRDefault="00AE52F2" w:rsidP="00AE52F2">
      <w:pPr>
        <w:pStyle w:val="ListParagraph"/>
        <w:numPr>
          <w:ilvl w:val="0"/>
          <w:numId w:val="28"/>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تقدير ضريبة الدخل والاقرار الضريبي.</w:t>
      </w:r>
    </w:p>
    <w:p w:rsidR="00F91C50" w:rsidRDefault="00F91C50" w:rsidP="00AE52F2">
      <w:pPr>
        <w:jc w:val="both"/>
        <w:rPr>
          <w:rFonts w:ascii="Simplified Arabic" w:hAnsi="Simplified Arabic" w:cs="Simplified Arabic"/>
          <w:b/>
          <w:bCs/>
          <w:sz w:val="32"/>
          <w:szCs w:val="32"/>
          <w:rtl/>
        </w:rPr>
      </w:pPr>
    </w:p>
    <w:p w:rsidR="00F91C50" w:rsidRDefault="00F91C50" w:rsidP="00AE52F2">
      <w:pPr>
        <w:jc w:val="both"/>
        <w:rPr>
          <w:rFonts w:ascii="Simplified Arabic" w:hAnsi="Simplified Arabic" w:cs="Simplified Arabic"/>
          <w:b/>
          <w:bCs/>
          <w:sz w:val="10"/>
          <w:szCs w:val="10"/>
          <w:rtl/>
        </w:rPr>
      </w:pPr>
    </w:p>
    <w:p w:rsidR="00F91C50" w:rsidRPr="00F91C50" w:rsidRDefault="00F91C50" w:rsidP="00AE52F2">
      <w:pPr>
        <w:jc w:val="both"/>
        <w:rPr>
          <w:rFonts w:ascii="Simplified Arabic" w:hAnsi="Simplified Arabic" w:cs="Simplified Arabic"/>
          <w:b/>
          <w:bCs/>
          <w:sz w:val="10"/>
          <w:szCs w:val="10"/>
          <w:rtl/>
        </w:rPr>
      </w:pPr>
    </w:p>
    <w:p w:rsidR="00AE52F2" w:rsidRPr="00E549B4" w:rsidRDefault="00AE52F2" w:rsidP="00AE52F2">
      <w:pPr>
        <w:jc w:val="both"/>
        <w:rPr>
          <w:rFonts w:ascii="Simplified Arabic" w:hAnsi="Simplified Arabic" w:cs="Simplified Arabic"/>
          <w:b/>
          <w:bCs/>
          <w:sz w:val="32"/>
          <w:szCs w:val="32"/>
          <w:rtl/>
        </w:rPr>
      </w:pPr>
      <w:r w:rsidRPr="00E549B4">
        <w:rPr>
          <w:rFonts w:ascii="Simplified Arabic" w:hAnsi="Simplified Arabic" w:cs="Simplified Arabic"/>
          <w:b/>
          <w:bCs/>
          <w:sz w:val="32"/>
          <w:szCs w:val="32"/>
          <w:rtl/>
        </w:rPr>
        <w:t>المراجع والمصادر المساعدة:</w:t>
      </w:r>
    </w:p>
    <w:p w:rsidR="00AE52F2" w:rsidRPr="002B24B6" w:rsidRDefault="00AE52F2" w:rsidP="00AE52F2">
      <w:pPr>
        <w:pStyle w:val="ListParagraph"/>
        <w:numPr>
          <w:ilvl w:val="0"/>
          <w:numId w:val="25"/>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وليد بواعنة، الطعن بقرار تقدير ضريبة الدخل، دار الثقافة، عمان.</w:t>
      </w:r>
    </w:p>
    <w:p w:rsidR="00AE52F2" w:rsidRPr="002B24B6" w:rsidRDefault="00AE52F2" w:rsidP="00AE52F2">
      <w:pPr>
        <w:pStyle w:val="ListParagraph"/>
        <w:numPr>
          <w:ilvl w:val="0"/>
          <w:numId w:val="25"/>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 xml:space="preserve">د. محمد عبد الرؤف، المنازعات الضريبية، دار النهضة العربية، القاهرة. </w:t>
      </w:r>
    </w:p>
    <w:p w:rsidR="00AE52F2" w:rsidRPr="002B24B6" w:rsidRDefault="00AE52F2" w:rsidP="00AE52F2">
      <w:pPr>
        <w:pStyle w:val="ListParagraph"/>
        <w:numPr>
          <w:ilvl w:val="0"/>
          <w:numId w:val="25"/>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عادل العلي، الأحكام العامة في القانون الضريبي، دار الثقافة عمان.</w:t>
      </w:r>
    </w:p>
    <w:p w:rsidR="00AE52F2" w:rsidRPr="002B24B6" w:rsidRDefault="00AE52F2" w:rsidP="00AE52F2">
      <w:pPr>
        <w:pStyle w:val="ListParagraph"/>
        <w:numPr>
          <w:ilvl w:val="0"/>
          <w:numId w:val="25"/>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عادل العلي، المالية العامة والقانون المالي والضريبي، دار الثقافة عمان.</w:t>
      </w:r>
    </w:p>
    <w:p w:rsidR="00AE52F2" w:rsidRPr="002B24B6" w:rsidRDefault="00AE52F2" w:rsidP="00AE52F2">
      <w:pPr>
        <w:pStyle w:val="ListParagraph"/>
        <w:numPr>
          <w:ilvl w:val="0"/>
          <w:numId w:val="25"/>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حسن عواضة، المالية العامة، منشورات الحلبي بيروت.</w:t>
      </w:r>
    </w:p>
    <w:p w:rsidR="00AE52F2" w:rsidRPr="002B24B6" w:rsidRDefault="00AE52F2" w:rsidP="00085640">
      <w:pPr>
        <w:pStyle w:val="ListParagraph"/>
        <w:numPr>
          <w:ilvl w:val="0"/>
          <w:numId w:val="25"/>
        </w:numPr>
        <w:spacing w:after="160" w:line="259" w:lineRule="auto"/>
        <w:jc w:val="both"/>
        <w:rPr>
          <w:rFonts w:ascii="Simplified Arabic" w:hAnsi="Simplified Arabic" w:cs="Simplified Arabic"/>
          <w:sz w:val="28"/>
          <w:szCs w:val="28"/>
          <w:rtl/>
        </w:rPr>
      </w:pPr>
      <w:r w:rsidRPr="002B24B6">
        <w:rPr>
          <w:rFonts w:ascii="Simplified Arabic" w:hAnsi="Simplified Arabic" w:cs="Simplified Arabic"/>
          <w:sz w:val="28"/>
          <w:szCs w:val="28"/>
          <w:rtl/>
        </w:rPr>
        <w:t>د. جهاد خصاونة، المالية العامة والتشريع الضريبي</w:t>
      </w:r>
      <w:r w:rsidR="00085640">
        <w:rPr>
          <w:rFonts w:ascii="Simplified Arabic" w:hAnsi="Simplified Arabic" w:cs="Simplified Arabic" w:hint="cs"/>
          <w:sz w:val="28"/>
          <w:szCs w:val="28"/>
          <w:rtl/>
        </w:rPr>
        <w:t>،</w:t>
      </w:r>
      <w:r w:rsidRPr="002B24B6">
        <w:rPr>
          <w:rFonts w:ascii="Simplified Arabic" w:hAnsi="Simplified Arabic" w:cs="Simplified Arabic"/>
          <w:sz w:val="28"/>
          <w:szCs w:val="28"/>
          <w:rtl/>
        </w:rPr>
        <w:t xml:space="preserve"> دا</w:t>
      </w:r>
      <w:r w:rsidR="00085640">
        <w:rPr>
          <w:rFonts w:ascii="Simplified Arabic" w:hAnsi="Simplified Arabic" w:cs="Simplified Arabic" w:hint="cs"/>
          <w:sz w:val="28"/>
          <w:szCs w:val="28"/>
          <w:rtl/>
        </w:rPr>
        <w:t>ر</w:t>
      </w:r>
      <w:r w:rsidRPr="002B24B6">
        <w:rPr>
          <w:rFonts w:ascii="Simplified Arabic" w:hAnsi="Simplified Arabic" w:cs="Simplified Arabic"/>
          <w:sz w:val="28"/>
          <w:szCs w:val="28"/>
          <w:rtl/>
        </w:rPr>
        <w:t xml:space="preserve"> وائل عمان.</w:t>
      </w:r>
    </w:p>
    <w:p w:rsidR="00AE52F2" w:rsidRDefault="00AE52F2" w:rsidP="00AE52F2">
      <w:pPr>
        <w:pStyle w:val="ListParagraph"/>
        <w:numPr>
          <w:ilvl w:val="0"/>
          <w:numId w:val="25"/>
        </w:numPr>
        <w:spacing w:after="160" w:line="259" w:lineRule="auto"/>
        <w:jc w:val="both"/>
        <w:rPr>
          <w:rFonts w:ascii="Simplified Arabic" w:hAnsi="Simplified Arabic" w:cs="Simplified Arabic"/>
          <w:sz w:val="28"/>
          <w:szCs w:val="28"/>
        </w:rPr>
      </w:pPr>
      <w:r w:rsidRPr="002B24B6">
        <w:rPr>
          <w:rFonts w:ascii="Simplified Arabic" w:hAnsi="Simplified Arabic" w:cs="Simplified Arabic"/>
          <w:sz w:val="28"/>
          <w:szCs w:val="28"/>
          <w:rtl/>
        </w:rPr>
        <w:t>د. سالم الشوابكة، المالية العامة والتشريع الضريبي</w:t>
      </w:r>
      <w:r w:rsidR="00085640">
        <w:rPr>
          <w:rFonts w:ascii="Simplified Arabic" w:hAnsi="Simplified Arabic" w:cs="Simplified Arabic" w:hint="cs"/>
          <w:sz w:val="28"/>
          <w:szCs w:val="28"/>
          <w:rtl/>
        </w:rPr>
        <w:t>،</w:t>
      </w:r>
      <w:r w:rsidRPr="002B24B6">
        <w:rPr>
          <w:rFonts w:ascii="Simplified Arabic" w:hAnsi="Simplified Arabic" w:cs="Simplified Arabic"/>
          <w:sz w:val="28"/>
          <w:szCs w:val="28"/>
          <w:rtl/>
        </w:rPr>
        <w:t xml:space="preserve"> دار الثقافة عمان.</w:t>
      </w:r>
    </w:p>
    <w:p w:rsidR="006A1320" w:rsidRDefault="00881B06" w:rsidP="006A1320">
      <w:pPr>
        <w:tabs>
          <w:tab w:val="left" w:pos="4196"/>
        </w:tabs>
        <w:rPr>
          <w:rFonts w:asciiTheme="majorBidi" w:hAnsiTheme="majorBidi" w:cstheme="majorBidi"/>
          <w:b/>
          <w:bCs/>
          <w:sz w:val="32"/>
          <w:szCs w:val="32"/>
          <w:lang w:bidi="ar-JO"/>
        </w:rPr>
      </w:pPr>
      <w:r>
        <w:rPr>
          <w:rFonts w:asciiTheme="majorBidi" w:hAnsiTheme="majorBidi" w:cstheme="majorBidi" w:hint="cs"/>
          <w:b/>
          <w:bCs/>
          <w:sz w:val="32"/>
          <w:szCs w:val="32"/>
          <w:rtl/>
          <w:lang w:bidi="ar-JO"/>
        </w:rPr>
        <w:t>ملاحظات</w:t>
      </w:r>
      <w:r w:rsidR="006A1320">
        <w:rPr>
          <w:rFonts w:asciiTheme="majorBidi" w:hAnsiTheme="majorBidi" w:cstheme="majorBidi"/>
          <w:b/>
          <w:bCs/>
          <w:sz w:val="32"/>
          <w:szCs w:val="32"/>
          <w:rtl/>
          <w:lang w:bidi="ar-JO"/>
        </w:rPr>
        <w:t xml:space="preserve">: </w:t>
      </w:r>
    </w:p>
    <w:p w:rsidR="006A1320" w:rsidRDefault="00CC0021" w:rsidP="008F2EB4">
      <w:pPr>
        <w:tabs>
          <w:tab w:val="left" w:pos="3561"/>
        </w:tabs>
        <w:ind w:left="360"/>
        <w:rPr>
          <w:rFonts w:asciiTheme="majorBidi" w:hAnsiTheme="majorBidi" w:cstheme="majorBidi"/>
          <w:b/>
          <w:bCs/>
          <w:sz w:val="32"/>
          <w:szCs w:val="32"/>
          <w:rtl/>
          <w:lang w:bidi="ar-JO"/>
        </w:rPr>
      </w:pPr>
      <w:r>
        <w:rPr>
          <w:rFonts w:asciiTheme="majorBidi" w:hAnsiTheme="majorBidi" w:cstheme="majorBidi"/>
          <w:b/>
          <w:bCs/>
          <w:sz w:val="32"/>
          <w:szCs w:val="32"/>
          <w:rtl/>
          <w:lang w:bidi="ar-JO"/>
        </w:rPr>
        <w:t>أولاً</w:t>
      </w:r>
      <w:r w:rsidR="006A1320">
        <w:rPr>
          <w:rFonts w:asciiTheme="majorBidi" w:hAnsiTheme="majorBidi" w:cstheme="majorBidi"/>
          <w:b/>
          <w:bCs/>
          <w:sz w:val="32"/>
          <w:szCs w:val="32"/>
          <w:rtl/>
          <w:lang w:bidi="ar-JO"/>
        </w:rPr>
        <w:t>: يهدف امتحان الكفا</w:t>
      </w:r>
      <w:r w:rsidR="008F2EB4">
        <w:rPr>
          <w:rFonts w:asciiTheme="majorBidi" w:hAnsiTheme="majorBidi" w:cstheme="majorBidi" w:hint="cs"/>
          <w:b/>
          <w:bCs/>
          <w:sz w:val="32"/>
          <w:szCs w:val="32"/>
          <w:rtl/>
          <w:lang w:bidi="ar-JO"/>
        </w:rPr>
        <w:t>ية</w:t>
      </w:r>
      <w:r w:rsidR="006A1320">
        <w:rPr>
          <w:rFonts w:asciiTheme="majorBidi" w:hAnsiTheme="majorBidi" w:cstheme="majorBidi"/>
          <w:b/>
          <w:bCs/>
          <w:sz w:val="32"/>
          <w:szCs w:val="32"/>
          <w:rtl/>
          <w:lang w:bidi="ar-JO"/>
        </w:rPr>
        <w:t xml:space="preserve"> ا</w:t>
      </w:r>
      <w:r>
        <w:rPr>
          <w:rFonts w:asciiTheme="majorBidi" w:hAnsiTheme="majorBidi" w:cstheme="majorBidi"/>
          <w:b/>
          <w:bCs/>
          <w:sz w:val="32"/>
          <w:szCs w:val="32"/>
          <w:rtl/>
          <w:lang w:bidi="ar-JO"/>
        </w:rPr>
        <w:t>لمعرفية إلى قياس قدرة الطالب في</w:t>
      </w:r>
      <w:r w:rsidR="006A1320">
        <w:rPr>
          <w:rFonts w:asciiTheme="majorBidi" w:hAnsiTheme="majorBidi" w:cstheme="majorBidi"/>
          <w:b/>
          <w:bCs/>
          <w:sz w:val="32"/>
          <w:szCs w:val="32"/>
          <w:rtl/>
          <w:lang w:bidi="ar-JO"/>
        </w:rPr>
        <w:t>:</w:t>
      </w:r>
    </w:p>
    <w:p w:rsidR="006A1320" w:rsidRDefault="006A1320" w:rsidP="006A1320">
      <w:pPr>
        <w:tabs>
          <w:tab w:val="left" w:pos="3561"/>
        </w:tabs>
        <w:ind w:left="360"/>
        <w:rPr>
          <w:rFonts w:asciiTheme="majorBidi" w:hAnsiTheme="majorBidi" w:cstheme="majorBidi"/>
          <w:sz w:val="32"/>
          <w:szCs w:val="32"/>
          <w:rtl/>
          <w:lang w:bidi="ar-JO"/>
        </w:rPr>
      </w:pPr>
      <w:r>
        <w:rPr>
          <w:rFonts w:asciiTheme="majorBidi" w:hAnsiTheme="majorBidi" w:cstheme="majorBidi"/>
          <w:b/>
          <w:bCs/>
          <w:sz w:val="32"/>
          <w:szCs w:val="32"/>
          <w:rtl/>
          <w:lang w:bidi="ar-JO"/>
        </w:rPr>
        <w:t xml:space="preserve">- </w:t>
      </w:r>
      <w:r>
        <w:rPr>
          <w:rFonts w:asciiTheme="majorBidi" w:hAnsiTheme="majorBidi" w:cstheme="majorBidi"/>
          <w:sz w:val="32"/>
          <w:szCs w:val="32"/>
          <w:rtl/>
          <w:lang w:bidi="ar-JO"/>
        </w:rPr>
        <w:t>استيعاب المفاهيم الاساسية و</w:t>
      </w:r>
      <w:r w:rsidR="00CC0021">
        <w:rPr>
          <w:rFonts w:asciiTheme="majorBidi" w:hAnsiTheme="majorBidi" w:cstheme="majorBidi"/>
          <w:sz w:val="32"/>
          <w:szCs w:val="32"/>
          <w:rtl/>
          <w:lang w:bidi="ar-JO"/>
        </w:rPr>
        <w:t>المتقدمة التي اكتسبها في دراسته</w:t>
      </w:r>
      <w:r>
        <w:rPr>
          <w:rFonts w:asciiTheme="majorBidi" w:hAnsiTheme="majorBidi" w:cstheme="majorBidi"/>
          <w:sz w:val="32"/>
          <w:szCs w:val="32"/>
          <w:rtl/>
          <w:lang w:bidi="ar-JO"/>
        </w:rPr>
        <w:t>.</w:t>
      </w:r>
    </w:p>
    <w:p w:rsidR="006A1320" w:rsidRDefault="006A1320" w:rsidP="006A1320">
      <w:pPr>
        <w:tabs>
          <w:tab w:val="left" w:pos="3561"/>
        </w:tabs>
        <w:ind w:left="360"/>
        <w:rPr>
          <w:rFonts w:asciiTheme="majorBidi" w:hAnsiTheme="majorBidi" w:cstheme="majorBidi"/>
          <w:sz w:val="32"/>
          <w:szCs w:val="32"/>
          <w:rtl/>
          <w:lang w:bidi="ar-JO"/>
        </w:rPr>
      </w:pPr>
      <w:r>
        <w:rPr>
          <w:rFonts w:asciiTheme="majorBidi" w:hAnsiTheme="majorBidi" w:cstheme="majorBidi"/>
          <w:sz w:val="32"/>
          <w:szCs w:val="32"/>
          <w:rtl/>
          <w:lang w:bidi="ar-JO"/>
        </w:rPr>
        <w:t>- الربط بين هذه المفاهيم وتوظيفها في حل المشكلة الت</w:t>
      </w:r>
      <w:r w:rsidR="00CC0021">
        <w:rPr>
          <w:rFonts w:asciiTheme="majorBidi" w:hAnsiTheme="majorBidi" w:cstheme="majorBidi"/>
          <w:sz w:val="32"/>
          <w:szCs w:val="32"/>
          <w:rtl/>
          <w:lang w:bidi="ar-JO"/>
        </w:rPr>
        <w:t>عليمية والتطبيقية في مجال تخصصه</w:t>
      </w:r>
      <w:r>
        <w:rPr>
          <w:rFonts w:asciiTheme="majorBidi" w:hAnsiTheme="majorBidi" w:cstheme="majorBidi"/>
          <w:sz w:val="32"/>
          <w:szCs w:val="32"/>
          <w:rtl/>
          <w:lang w:bidi="ar-JO"/>
        </w:rPr>
        <w:t>.</w:t>
      </w:r>
    </w:p>
    <w:p w:rsidR="006A1320" w:rsidRDefault="006A1320" w:rsidP="006A1320">
      <w:pPr>
        <w:tabs>
          <w:tab w:val="left" w:pos="3561"/>
        </w:tabs>
        <w:ind w:left="360"/>
        <w:rPr>
          <w:rFonts w:asciiTheme="majorBidi" w:hAnsiTheme="majorBidi" w:cstheme="majorBidi"/>
          <w:b/>
          <w:bCs/>
          <w:sz w:val="32"/>
          <w:szCs w:val="32"/>
          <w:rtl/>
          <w:lang w:bidi="ar-JO"/>
        </w:rPr>
      </w:pPr>
      <w:r>
        <w:rPr>
          <w:rFonts w:asciiTheme="majorBidi" w:hAnsiTheme="majorBidi" w:cstheme="majorBidi"/>
          <w:sz w:val="32"/>
          <w:szCs w:val="32"/>
          <w:rtl/>
          <w:lang w:bidi="ar-JO"/>
        </w:rPr>
        <w:t>ـ الإلمام با</w:t>
      </w:r>
      <w:r w:rsidR="00CC0021">
        <w:rPr>
          <w:rFonts w:asciiTheme="majorBidi" w:hAnsiTheme="majorBidi" w:cstheme="majorBidi"/>
          <w:sz w:val="32"/>
          <w:szCs w:val="32"/>
          <w:rtl/>
          <w:lang w:bidi="ar-JO"/>
        </w:rPr>
        <w:t>لمنظومة المعرفية في موضوع تخصصه</w:t>
      </w:r>
      <w:r>
        <w:rPr>
          <w:rFonts w:asciiTheme="majorBidi" w:hAnsiTheme="majorBidi" w:cstheme="majorBidi"/>
          <w:sz w:val="32"/>
          <w:szCs w:val="32"/>
          <w:rtl/>
          <w:lang w:bidi="ar-JO"/>
        </w:rPr>
        <w:t>.</w:t>
      </w:r>
    </w:p>
    <w:p w:rsidR="006A1320" w:rsidRDefault="00CC0021" w:rsidP="00AE0A60">
      <w:pPr>
        <w:tabs>
          <w:tab w:val="left" w:pos="3561"/>
        </w:tabs>
        <w:ind w:left="360"/>
        <w:jc w:val="mediumKashida"/>
        <w:rPr>
          <w:rFonts w:asciiTheme="majorBidi" w:hAnsiTheme="majorBidi" w:cstheme="majorBidi"/>
          <w:b/>
          <w:bCs/>
          <w:sz w:val="32"/>
          <w:szCs w:val="32"/>
          <w:rtl/>
          <w:lang w:bidi="ar-JO"/>
        </w:rPr>
      </w:pPr>
      <w:r>
        <w:rPr>
          <w:rFonts w:asciiTheme="majorBidi" w:hAnsiTheme="majorBidi" w:cstheme="majorBidi"/>
          <w:b/>
          <w:bCs/>
          <w:sz w:val="32"/>
          <w:szCs w:val="32"/>
          <w:rtl/>
          <w:lang w:bidi="ar-JO"/>
        </w:rPr>
        <w:t>ثانياً</w:t>
      </w:r>
      <w:r w:rsidR="006A1320">
        <w:rPr>
          <w:rFonts w:asciiTheme="majorBidi" w:hAnsiTheme="majorBidi" w:cstheme="majorBidi"/>
          <w:b/>
          <w:bCs/>
          <w:sz w:val="32"/>
          <w:szCs w:val="32"/>
          <w:rtl/>
          <w:lang w:bidi="ar-JO"/>
        </w:rPr>
        <w:t>: ليس امتحان الكفا</w:t>
      </w:r>
      <w:r w:rsidR="00AE733C">
        <w:rPr>
          <w:rFonts w:asciiTheme="majorBidi" w:hAnsiTheme="majorBidi" w:cstheme="majorBidi" w:hint="cs"/>
          <w:b/>
          <w:bCs/>
          <w:sz w:val="32"/>
          <w:szCs w:val="32"/>
          <w:rtl/>
          <w:lang w:bidi="ar-JO"/>
        </w:rPr>
        <w:t>ية</w:t>
      </w:r>
      <w:r w:rsidR="006A1320">
        <w:rPr>
          <w:rFonts w:asciiTheme="majorBidi" w:hAnsiTheme="majorBidi" w:cstheme="majorBidi"/>
          <w:b/>
          <w:bCs/>
          <w:sz w:val="32"/>
          <w:szCs w:val="32"/>
          <w:rtl/>
          <w:lang w:bidi="ar-JO"/>
        </w:rPr>
        <w:t xml:space="preserve"> المعرفية امتحاناً </w:t>
      </w:r>
      <w:r w:rsidR="00AE0A60">
        <w:rPr>
          <w:rFonts w:asciiTheme="majorBidi" w:hAnsiTheme="majorBidi" w:cstheme="majorBidi"/>
          <w:b/>
          <w:bCs/>
          <w:sz w:val="32"/>
          <w:szCs w:val="32"/>
          <w:rtl/>
          <w:lang w:bidi="ar-JO"/>
        </w:rPr>
        <w:t>آخر في المواد التي درسها الطالب</w:t>
      </w:r>
      <w:r w:rsidR="00AE0A60">
        <w:rPr>
          <w:rFonts w:asciiTheme="majorBidi" w:hAnsiTheme="majorBidi" w:cstheme="majorBidi" w:hint="cs"/>
          <w:b/>
          <w:bCs/>
          <w:sz w:val="32"/>
          <w:szCs w:val="32"/>
          <w:rtl/>
          <w:lang w:bidi="ar-JO"/>
        </w:rPr>
        <w:t>.</w:t>
      </w:r>
    </w:p>
    <w:p w:rsidR="006A1320" w:rsidRDefault="00CC0021" w:rsidP="00AE0A60">
      <w:pPr>
        <w:tabs>
          <w:tab w:val="left" w:pos="3561"/>
        </w:tabs>
        <w:ind w:left="360"/>
        <w:jc w:val="mediumKashida"/>
        <w:rPr>
          <w:rFonts w:asciiTheme="majorBidi" w:hAnsiTheme="majorBidi" w:cstheme="majorBidi"/>
          <w:b/>
          <w:bCs/>
          <w:sz w:val="32"/>
          <w:szCs w:val="32"/>
          <w:rtl/>
          <w:lang w:bidi="ar-JO"/>
        </w:rPr>
      </w:pPr>
      <w:r>
        <w:rPr>
          <w:rFonts w:asciiTheme="majorBidi" w:hAnsiTheme="majorBidi" w:cstheme="majorBidi"/>
          <w:b/>
          <w:bCs/>
          <w:sz w:val="32"/>
          <w:szCs w:val="32"/>
          <w:rtl/>
          <w:lang w:bidi="ar-JO"/>
        </w:rPr>
        <w:t>ثالثاً</w:t>
      </w:r>
      <w:r w:rsidR="006A1320">
        <w:rPr>
          <w:rFonts w:asciiTheme="majorBidi" w:hAnsiTheme="majorBidi" w:cstheme="majorBidi"/>
          <w:b/>
          <w:bCs/>
          <w:sz w:val="32"/>
          <w:szCs w:val="32"/>
          <w:rtl/>
          <w:lang w:bidi="ar-JO"/>
        </w:rPr>
        <w:t>: لا يسمح لأي طالب بدخول الامتحان الا بعد تقديم النموذج الخاص</w:t>
      </w:r>
      <w:r w:rsidR="00AE0A60">
        <w:rPr>
          <w:rFonts w:asciiTheme="majorBidi" w:hAnsiTheme="majorBidi" w:cstheme="majorBidi" w:hint="cs"/>
          <w:b/>
          <w:bCs/>
          <w:sz w:val="32"/>
          <w:szCs w:val="32"/>
          <w:rtl/>
          <w:lang w:bidi="ar-JO"/>
        </w:rPr>
        <w:t xml:space="preserve"> حسب التعليمات</w:t>
      </w:r>
      <w:r>
        <w:rPr>
          <w:rFonts w:asciiTheme="majorBidi" w:hAnsiTheme="majorBidi" w:cstheme="majorBidi" w:hint="cs"/>
          <w:b/>
          <w:bCs/>
          <w:sz w:val="32"/>
          <w:szCs w:val="32"/>
          <w:rtl/>
          <w:lang w:bidi="ar-JO"/>
        </w:rPr>
        <w:t xml:space="preserve"> النافذة في الجامعة</w:t>
      </w:r>
      <w:r w:rsidR="008C690E">
        <w:rPr>
          <w:rFonts w:asciiTheme="majorBidi" w:hAnsiTheme="majorBidi" w:cstheme="majorBidi" w:hint="cs"/>
          <w:b/>
          <w:bCs/>
          <w:sz w:val="32"/>
          <w:szCs w:val="32"/>
          <w:rtl/>
          <w:lang w:bidi="ar-JO"/>
        </w:rPr>
        <w:t>،</w:t>
      </w:r>
      <w:r w:rsidR="006A1320">
        <w:rPr>
          <w:rFonts w:asciiTheme="majorBidi" w:hAnsiTheme="majorBidi" w:cstheme="majorBidi"/>
          <w:b/>
          <w:bCs/>
          <w:sz w:val="32"/>
          <w:szCs w:val="32"/>
          <w:rtl/>
          <w:lang w:bidi="ar-JO"/>
        </w:rPr>
        <w:t xml:space="preserve"> والحصول على الموافقة من القسم بعد التأكد من تحقيق الطالب لجميع شروط التقدم لامتحان الكفا</w:t>
      </w:r>
      <w:r w:rsidR="00AE733C">
        <w:rPr>
          <w:rFonts w:asciiTheme="majorBidi" w:hAnsiTheme="majorBidi" w:cstheme="majorBidi" w:hint="cs"/>
          <w:b/>
          <w:bCs/>
          <w:sz w:val="32"/>
          <w:szCs w:val="32"/>
          <w:rtl/>
          <w:lang w:bidi="ar-JO"/>
        </w:rPr>
        <w:t>ية</w:t>
      </w:r>
      <w:r w:rsidR="006A1320">
        <w:rPr>
          <w:rFonts w:asciiTheme="majorBidi" w:hAnsiTheme="majorBidi" w:cstheme="majorBidi"/>
          <w:b/>
          <w:bCs/>
          <w:sz w:val="32"/>
          <w:szCs w:val="32"/>
          <w:rtl/>
          <w:lang w:bidi="ar-JO"/>
        </w:rPr>
        <w:t>.</w:t>
      </w:r>
    </w:p>
    <w:p w:rsidR="00751B67" w:rsidRDefault="00751B67" w:rsidP="00367782">
      <w:pPr>
        <w:tabs>
          <w:tab w:val="left" w:pos="3561"/>
        </w:tabs>
        <w:jc w:val="mediumKashida"/>
        <w:rPr>
          <w:rFonts w:asciiTheme="majorBidi" w:hAnsiTheme="majorBidi" w:cstheme="majorBidi"/>
          <w:b/>
          <w:bCs/>
          <w:sz w:val="32"/>
          <w:szCs w:val="32"/>
          <w:rtl/>
          <w:lang w:bidi="ar-JO"/>
        </w:rPr>
      </w:pPr>
    </w:p>
    <w:p w:rsidR="006A1320" w:rsidRDefault="006A1320" w:rsidP="00D763B0">
      <w:pPr>
        <w:tabs>
          <w:tab w:val="left" w:pos="5795"/>
        </w:tabs>
        <w:spacing w:after="0"/>
        <w:jc w:val="center"/>
        <w:rPr>
          <w:b/>
          <w:bCs/>
          <w:sz w:val="32"/>
          <w:szCs w:val="32"/>
          <w:rtl/>
          <w:lang w:bidi="ar-JO"/>
        </w:rPr>
      </w:pPr>
      <w:r>
        <w:rPr>
          <w:rFonts w:cs="Times New Roman"/>
          <w:b/>
          <w:bCs/>
          <w:sz w:val="32"/>
          <w:szCs w:val="32"/>
          <w:rtl/>
          <w:lang w:bidi="ar-JO"/>
        </w:rPr>
        <w:t xml:space="preserve">                                                    </w:t>
      </w:r>
      <w:r>
        <w:rPr>
          <w:rFonts w:cs="Times New Roman" w:hint="cs"/>
          <w:b/>
          <w:bCs/>
          <w:sz w:val="32"/>
          <w:szCs w:val="32"/>
          <w:rtl/>
          <w:lang w:bidi="ar-JO"/>
        </w:rPr>
        <w:t xml:space="preserve">  </w:t>
      </w:r>
      <w:r>
        <w:rPr>
          <w:rFonts w:cs="Times New Roman"/>
          <w:b/>
          <w:bCs/>
          <w:sz w:val="32"/>
          <w:szCs w:val="32"/>
          <w:rtl/>
          <w:lang w:bidi="ar-JO"/>
        </w:rPr>
        <w:t xml:space="preserve">  </w:t>
      </w:r>
      <w:r w:rsidR="00F91C50">
        <w:rPr>
          <w:rFonts w:cs="Times New Roman" w:hint="cs"/>
          <w:b/>
          <w:bCs/>
          <w:sz w:val="32"/>
          <w:szCs w:val="32"/>
          <w:rtl/>
          <w:lang w:bidi="ar-JO"/>
        </w:rPr>
        <w:t xml:space="preserve">        </w:t>
      </w:r>
      <w:r w:rsidR="00507CA3">
        <w:rPr>
          <w:rFonts w:cs="Times New Roman" w:hint="cs"/>
          <w:b/>
          <w:bCs/>
          <w:sz w:val="32"/>
          <w:szCs w:val="32"/>
          <w:rtl/>
          <w:lang w:bidi="ar-JO"/>
        </w:rPr>
        <w:t xml:space="preserve">   </w:t>
      </w:r>
      <w:r w:rsidR="00F91C50">
        <w:rPr>
          <w:rFonts w:cs="Times New Roman" w:hint="cs"/>
          <w:b/>
          <w:bCs/>
          <w:sz w:val="32"/>
          <w:szCs w:val="32"/>
          <w:rtl/>
          <w:lang w:bidi="ar-JO"/>
        </w:rPr>
        <w:t xml:space="preserve">  </w:t>
      </w:r>
      <w:r>
        <w:rPr>
          <w:rFonts w:cs="Times New Roman"/>
          <w:b/>
          <w:bCs/>
          <w:sz w:val="32"/>
          <w:szCs w:val="32"/>
          <w:rtl/>
          <w:lang w:bidi="ar-JO"/>
        </w:rPr>
        <w:t>رئيس قسم القانون المقارن</w:t>
      </w:r>
    </w:p>
    <w:p w:rsidR="00367782" w:rsidRPr="00367782" w:rsidRDefault="0021680F" w:rsidP="00367782">
      <w:pPr>
        <w:rPr>
          <w:rFonts w:cs="Times New Roman"/>
          <w:b/>
          <w:bCs/>
          <w:sz w:val="10"/>
          <w:szCs w:val="10"/>
          <w:rtl/>
        </w:rPr>
      </w:pPr>
      <w:r>
        <w:rPr>
          <w:rFonts w:cs="Times New Roman" w:hint="cs"/>
          <w:b/>
          <w:bCs/>
          <w:sz w:val="32"/>
          <w:szCs w:val="32"/>
          <w:rtl/>
        </w:rPr>
        <w:t xml:space="preserve">                                </w:t>
      </w:r>
      <w:r w:rsidR="00367782">
        <w:rPr>
          <w:rFonts w:cs="Times New Roman" w:hint="cs"/>
          <w:b/>
          <w:bCs/>
          <w:sz w:val="32"/>
          <w:szCs w:val="32"/>
          <w:rtl/>
        </w:rPr>
        <w:t xml:space="preserve">                               </w:t>
      </w:r>
    </w:p>
    <w:p w:rsidR="00945FA5" w:rsidRDefault="00367782" w:rsidP="00507CA3">
      <w:r>
        <w:rPr>
          <w:rFonts w:cs="Times New Roman" w:hint="cs"/>
          <w:b/>
          <w:bCs/>
          <w:sz w:val="32"/>
          <w:szCs w:val="32"/>
          <w:rtl/>
        </w:rPr>
        <w:t xml:space="preserve">                                                               </w:t>
      </w:r>
      <w:r w:rsidR="00F91C50">
        <w:rPr>
          <w:rFonts w:cs="Times New Roman" w:hint="cs"/>
          <w:b/>
          <w:bCs/>
          <w:sz w:val="32"/>
          <w:szCs w:val="32"/>
          <w:rtl/>
        </w:rPr>
        <w:t xml:space="preserve">     </w:t>
      </w:r>
      <w:r>
        <w:rPr>
          <w:rFonts w:cs="Times New Roman" w:hint="cs"/>
          <w:b/>
          <w:bCs/>
          <w:sz w:val="32"/>
          <w:szCs w:val="32"/>
          <w:rtl/>
        </w:rPr>
        <w:t xml:space="preserve"> </w:t>
      </w:r>
      <w:r w:rsidR="0021680F">
        <w:rPr>
          <w:rFonts w:cs="Times New Roman" w:hint="cs"/>
          <w:b/>
          <w:bCs/>
          <w:sz w:val="32"/>
          <w:szCs w:val="32"/>
          <w:rtl/>
        </w:rPr>
        <w:t xml:space="preserve"> د. </w:t>
      </w:r>
      <w:r w:rsidR="00507CA3">
        <w:rPr>
          <w:rFonts w:cs="Times New Roman" w:hint="cs"/>
          <w:b/>
          <w:bCs/>
          <w:sz w:val="32"/>
          <w:szCs w:val="32"/>
          <w:rtl/>
        </w:rPr>
        <w:t>عبد الكريم سالم العلوان</w:t>
      </w:r>
    </w:p>
    <w:sectPr w:rsidR="00945FA5" w:rsidSect="005A6BF1">
      <w:footerReference w:type="default" r:id="rId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21E" w:rsidRDefault="006E621E" w:rsidP="00CC0021">
      <w:pPr>
        <w:spacing w:after="0" w:line="240" w:lineRule="auto"/>
      </w:pPr>
      <w:r>
        <w:separator/>
      </w:r>
    </w:p>
  </w:endnote>
  <w:endnote w:type="continuationSeparator" w:id="0">
    <w:p w:rsidR="006E621E" w:rsidRDefault="006E621E" w:rsidP="00CC0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48832313"/>
      <w:docPartObj>
        <w:docPartGallery w:val="Page Numbers (Bottom of Page)"/>
        <w:docPartUnique/>
      </w:docPartObj>
    </w:sdtPr>
    <w:sdtEndPr/>
    <w:sdtContent>
      <w:p w:rsidR="00CC0021" w:rsidRDefault="00CC0021">
        <w:pPr>
          <w:pStyle w:val="Footer"/>
          <w:jc w:val="center"/>
        </w:pPr>
        <w:r>
          <w:fldChar w:fldCharType="begin"/>
        </w:r>
        <w:r>
          <w:instrText>PAGE   \* MERGEFORMAT</w:instrText>
        </w:r>
        <w:r>
          <w:fldChar w:fldCharType="separate"/>
        </w:r>
        <w:r w:rsidR="00943EBE" w:rsidRPr="00943EBE">
          <w:rPr>
            <w:noProof/>
            <w:rtl/>
            <w:lang w:val="ar-SA"/>
          </w:rPr>
          <w:t>1</w:t>
        </w:r>
        <w:r>
          <w:fldChar w:fldCharType="end"/>
        </w:r>
      </w:p>
    </w:sdtContent>
  </w:sdt>
  <w:p w:rsidR="00CC0021" w:rsidRDefault="00CC00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21E" w:rsidRDefault="006E621E" w:rsidP="00CC0021">
      <w:pPr>
        <w:spacing w:after="0" w:line="240" w:lineRule="auto"/>
      </w:pPr>
      <w:r>
        <w:separator/>
      </w:r>
    </w:p>
  </w:footnote>
  <w:footnote w:type="continuationSeparator" w:id="0">
    <w:p w:rsidR="006E621E" w:rsidRDefault="006E621E" w:rsidP="00CC0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4992"/>
    <w:multiLevelType w:val="hybridMultilevel"/>
    <w:tmpl w:val="51629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13D70"/>
    <w:multiLevelType w:val="hybridMultilevel"/>
    <w:tmpl w:val="82568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0324C"/>
    <w:multiLevelType w:val="hybridMultilevel"/>
    <w:tmpl w:val="6C08D9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7695220"/>
    <w:multiLevelType w:val="hybridMultilevel"/>
    <w:tmpl w:val="AC28086C"/>
    <w:lvl w:ilvl="0" w:tplc="B6D455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64168"/>
    <w:multiLevelType w:val="hybridMultilevel"/>
    <w:tmpl w:val="0122CEEA"/>
    <w:lvl w:ilvl="0" w:tplc="B6D455CE">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5" w15:restartNumberingAfterBreak="0">
    <w:nsid w:val="1F0122B8"/>
    <w:multiLevelType w:val="hybridMultilevel"/>
    <w:tmpl w:val="5E6E2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7F4F18"/>
    <w:multiLevelType w:val="hybridMultilevel"/>
    <w:tmpl w:val="43ACA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E913BC"/>
    <w:multiLevelType w:val="hybridMultilevel"/>
    <w:tmpl w:val="6D663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A29DF"/>
    <w:multiLevelType w:val="hybridMultilevel"/>
    <w:tmpl w:val="0EE4897C"/>
    <w:lvl w:ilvl="0" w:tplc="04090013">
      <w:start w:val="1"/>
      <w:numFmt w:val="arabicAlpha"/>
      <w:lvlText w:val="%1-"/>
      <w:lvlJc w:val="center"/>
      <w:pPr>
        <w:ind w:left="1494" w:hanging="360"/>
      </w:pPr>
    </w:lvl>
    <w:lvl w:ilvl="1" w:tplc="04090019" w:tentative="1">
      <w:start w:val="1"/>
      <w:numFmt w:val="lowerLetter"/>
      <w:lvlText w:val="%2."/>
      <w:lvlJc w:val="left"/>
      <w:pPr>
        <w:ind w:left="2301" w:hanging="360"/>
      </w:pPr>
    </w:lvl>
    <w:lvl w:ilvl="2" w:tplc="0409001B" w:tentative="1">
      <w:start w:val="1"/>
      <w:numFmt w:val="lowerRoman"/>
      <w:lvlText w:val="%3."/>
      <w:lvlJc w:val="right"/>
      <w:pPr>
        <w:ind w:left="3021" w:hanging="180"/>
      </w:pPr>
    </w:lvl>
    <w:lvl w:ilvl="3" w:tplc="0409000F" w:tentative="1">
      <w:start w:val="1"/>
      <w:numFmt w:val="decimal"/>
      <w:lvlText w:val="%4."/>
      <w:lvlJc w:val="left"/>
      <w:pPr>
        <w:ind w:left="3741" w:hanging="360"/>
      </w:pPr>
    </w:lvl>
    <w:lvl w:ilvl="4" w:tplc="04090019" w:tentative="1">
      <w:start w:val="1"/>
      <w:numFmt w:val="lowerLetter"/>
      <w:lvlText w:val="%5."/>
      <w:lvlJc w:val="left"/>
      <w:pPr>
        <w:ind w:left="4461" w:hanging="360"/>
      </w:pPr>
    </w:lvl>
    <w:lvl w:ilvl="5" w:tplc="0409001B" w:tentative="1">
      <w:start w:val="1"/>
      <w:numFmt w:val="lowerRoman"/>
      <w:lvlText w:val="%6."/>
      <w:lvlJc w:val="right"/>
      <w:pPr>
        <w:ind w:left="5181" w:hanging="180"/>
      </w:pPr>
    </w:lvl>
    <w:lvl w:ilvl="6" w:tplc="0409000F" w:tentative="1">
      <w:start w:val="1"/>
      <w:numFmt w:val="decimal"/>
      <w:lvlText w:val="%7."/>
      <w:lvlJc w:val="left"/>
      <w:pPr>
        <w:ind w:left="5901" w:hanging="360"/>
      </w:pPr>
    </w:lvl>
    <w:lvl w:ilvl="7" w:tplc="04090019" w:tentative="1">
      <w:start w:val="1"/>
      <w:numFmt w:val="lowerLetter"/>
      <w:lvlText w:val="%8."/>
      <w:lvlJc w:val="left"/>
      <w:pPr>
        <w:ind w:left="6621" w:hanging="360"/>
      </w:pPr>
    </w:lvl>
    <w:lvl w:ilvl="8" w:tplc="0409001B" w:tentative="1">
      <w:start w:val="1"/>
      <w:numFmt w:val="lowerRoman"/>
      <w:lvlText w:val="%9."/>
      <w:lvlJc w:val="right"/>
      <w:pPr>
        <w:ind w:left="7341" w:hanging="180"/>
      </w:pPr>
    </w:lvl>
  </w:abstractNum>
  <w:abstractNum w:abstractNumId="9" w15:restartNumberingAfterBreak="0">
    <w:nsid w:val="270D5709"/>
    <w:multiLevelType w:val="hybridMultilevel"/>
    <w:tmpl w:val="5DD65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A678E4"/>
    <w:multiLevelType w:val="hybridMultilevel"/>
    <w:tmpl w:val="3F480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82315"/>
    <w:multiLevelType w:val="hybridMultilevel"/>
    <w:tmpl w:val="1E564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622E"/>
    <w:multiLevelType w:val="hybridMultilevel"/>
    <w:tmpl w:val="A07EAF0C"/>
    <w:lvl w:ilvl="0" w:tplc="1E5ADA0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CE5502"/>
    <w:multiLevelType w:val="hybridMultilevel"/>
    <w:tmpl w:val="E5B02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049D2"/>
    <w:multiLevelType w:val="hybridMultilevel"/>
    <w:tmpl w:val="9606D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DC0D6C"/>
    <w:multiLevelType w:val="multilevel"/>
    <w:tmpl w:val="41141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lang w:bidi="ar-J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F649BE"/>
    <w:multiLevelType w:val="hybridMultilevel"/>
    <w:tmpl w:val="66263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937CFD"/>
    <w:multiLevelType w:val="hybridMultilevel"/>
    <w:tmpl w:val="2900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8D74B6"/>
    <w:multiLevelType w:val="hybridMultilevel"/>
    <w:tmpl w:val="84AC325A"/>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15:restartNumberingAfterBreak="0">
    <w:nsid w:val="582C4A30"/>
    <w:multiLevelType w:val="multilevel"/>
    <w:tmpl w:val="B3007F76"/>
    <w:lvl w:ilvl="0">
      <w:start w:val="1"/>
      <w:numFmt w:val="decimal"/>
      <w:lvlText w:val="%1."/>
      <w:lvlJc w:val="left"/>
      <w:pPr>
        <w:ind w:left="861" w:hanging="360"/>
      </w:p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0" w15:restartNumberingAfterBreak="0">
    <w:nsid w:val="638A66CA"/>
    <w:multiLevelType w:val="hybridMultilevel"/>
    <w:tmpl w:val="7A12829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BD02B4"/>
    <w:multiLevelType w:val="hybridMultilevel"/>
    <w:tmpl w:val="63FA09B4"/>
    <w:lvl w:ilvl="0" w:tplc="580C26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721B4BCD"/>
    <w:multiLevelType w:val="hybridMultilevel"/>
    <w:tmpl w:val="44B0603A"/>
    <w:lvl w:ilvl="0" w:tplc="9A682BA2">
      <w:start w:val="1"/>
      <w:numFmt w:val="decimal"/>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23" w15:restartNumberingAfterBreak="0">
    <w:nsid w:val="7B787997"/>
    <w:multiLevelType w:val="hybridMultilevel"/>
    <w:tmpl w:val="E4484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BC2541"/>
    <w:multiLevelType w:val="hybridMultilevel"/>
    <w:tmpl w:val="D07CB9EE"/>
    <w:lvl w:ilvl="0" w:tplc="B6D455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9"/>
  </w:num>
  <w:num w:numId="16">
    <w:abstractNumId w:val="2"/>
  </w:num>
  <w:num w:numId="17">
    <w:abstractNumId w:val="8"/>
  </w:num>
  <w:num w:numId="18">
    <w:abstractNumId w:val="14"/>
  </w:num>
  <w:num w:numId="19">
    <w:abstractNumId w:val="1"/>
  </w:num>
  <w:num w:numId="20">
    <w:abstractNumId w:val="5"/>
  </w:num>
  <w:num w:numId="21">
    <w:abstractNumId w:val="0"/>
  </w:num>
  <w:num w:numId="22">
    <w:abstractNumId w:val="10"/>
  </w:num>
  <w:num w:numId="23">
    <w:abstractNumId w:val="23"/>
  </w:num>
  <w:num w:numId="24">
    <w:abstractNumId w:val="6"/>
  </w:num>
  <w:num w:numId="25">
    <w:abstractNumId w:val="11"/>
  </w:num>
  <w:num w:numId="26">
    <w:abstractNumId w:val="16"/>
  </w:num>
  <w:num w:numId="27">
    <w:abstractNumId w:val="1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20"/>
    <w:rsid w:val="000544F8"/>
    <w:rsid w:val="00055788"/>
    <w:rsid w:val="0008307D"/>
    <w:rsid w:val="0008533F"/>
    <w:rsid w:val="00085640"/>
    <w:rsid w:val="000914FC"/>
    <w:rsid w:val="00096002"/>
    <w:rsid w:val="000B3EF8"/>
    <w:rsid w:val="000C49D2"/>
    <w:rsid w:val="00156386"/>
    <w:rsid w:val="0017457F"/>
    <w:rsid w:val="001D65E1"/>
    <w:rsid w:val="0021680F"/>
    <w:rsid w:val="002326FD"/>
    <w:rsid w:val="00263FA1"/>
    <w:rsid w:val="00310663"/>
    <w:rsid w:val="00355C36"/>
    <w:rsid w:val="00367782"/>
    <w:rsid w:val="003C2898"/>
    <w:rsid w:val="00421F81"/>
    <w:rsid w:val="00456D65"/>
    <w:rsid w:val="00462654"/>
    <w:rsid w:val="004B2569"/>
    <w:rsid w:val="004B6DE9"/>
    <w:rsid w:val="00507B24"/>
    <w:rsid w:val="00507CA3"/>
    <w:rsid w:val="00560BE5"/>
    <w:rsid w:val="005B2F05"/>
    <w:rsid w:val="005C38BF"/>
    <w:rsid w:val="005D356F"/>
    <w:rsid w:val="005F572A"/>
    <w:rsid w:val="006164D0"/>
    <w:rsid w:val="00652EAB"/>
    <w:rsid w:val="00665F6A"/>
    <w:rsid w:val="006A1320"/>
    <w:rsid w:val="006A75F9"/>
    <w:rsid w:val="006D5026"/>
    <w:rsid w:val="006D553B"/>
    <w:rsid w:val="006E621E"/>
    <w:rsid w:val="007114DF"/>
    <w:rsid w:val="007141A4"/>
    <w:rsid w:val="007169F5"/>
    <w:rsid w:val="00723ECD"/>
    <w:rsid w:val="00735281"/>
    <w:rsid w:val="007453D8"/>
    <w:rsid w:val="00745759"/>
    <w:rsid w:val="00751B67"/>
    <w:rsid w:val="00767F93"/>
    <w:rsid w:val="00795A75"/>
    <w:rsid w:val="007A14A5"/>
    <w:rsid w:val="007A192B"/>
    <w:rsid w:val="007D3F2E"/>
    <w:rsid w:val="00834B10"/>
    <w:rsid w:val="00881B06"/>
    <w:rsid w:val="008917D0"/>
    <w:rsid w:val="0089661E"/>
    <w:rsid w:val="008A4E27"/>
    <w:rsid w:val="008C690E"/>
    <w:rsid w:val="008D1411"/>
    <w:rsid w:val="008F2EB4"/>
    <w:rsid w:val="009045D1"/>
    <w:rsid w:val="00917E91"/>
    <w:rsid w:val="009328A7"/>
    <w:rsid w:val="00943EBE"/>
    <w:rsid w:val="00945FA5"/>
    <w:rsid w:val="009B2728"/>
    <w:rsid w:val="009C5E69"/>
    <w:rsid w:val="00A1352D"/>
    <w:rsid w:val="00A418E0"/>
    <w:rsid w:val="00A43B3C"/>
    <w:rsid w:val="00A4595B"/>
    <w:rsid w:val="00A7355C"/>
    <w:rsid w:val="00AE0A60"/>
    <w:rsid w:val="00AE52F2"/>
    <w:rsid w:val="00AE733C"/>
    <w:rsid w:val="00B06ECB"/>
    <w:rsid w:val="00B12E65"/>
    <w:rsid w:val="00B23E85"/>
    <w:rsid w:val="00B637AD"/>
    <w:rsid w:val="00B71268"/>
    <w:rsid w:val="00B76CC2"/>
    <w:rsid w:val="00BC0AAD"/>
    <w:rsid w:val="00BC5EC2"/>
    <w:rsid w:val="00C00635"/>
    <w:rsid w:val="00C071D1"/>
    <w:rsid w:val="00C53ACE"/>
    <w:rsid w:val="00C640EB"/>
    <w:rsid w:val="00C73765"/>
    <w:rsid w:val="00C94A10"/>
    <w:rsid w:val="00CA428E"/>
    <w:rsid w:val="00CC0021"/>
    <w:rsid w:val="00D11110"/>
    <w:rsid w:val="00D11396"/>
    <w:rsid w:val="00D2047D"/>
    <w:rsid w:val="00D763B0"/>
    <w:rsid w:val="00D83237"/>
    <w:rsid w:val="00DA0E0D"/>
    <w:rsid w:val="00DF4739"/>
    <w:rsid w:val="00E51605"/>
    <w:rsid w:val="00E549B4"/>
    <w:rsid w:val="00E758AC"/>
    <w:rsid w:val="00E8461E"/>
    <w:rsid w:val="00EE3CDC"/>
    <w:rsid w:val="00EF078D"/>
    <w:rsid w:val="00F13BA4"/>
    <w:rsid w:val="00F41503"/>
    <w:rsid w:val="00F91C50"/>
    <w:rsid w:val="00F92551"/>
    <w:rsid w:val="00F9265A"/>
    <w:rsid w:val="00FA3F4C"/>
    <w:rsid w:val="00FD1B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EF0E3-39D2-43D7-BF95-F5AA53DB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320"/>
    <w:pPr>
      <w:bidi/>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320"/>
    <w:pPr>
      <w:spacing w:after="0" w:line="240" w:lineRule="auto"/>
      <w:ind w:left="720"/>
      <w:contextualSpacing/>
    </w:pPr>
    <w:rPr>
      <w:rFonts w:ascii="Times New Roman" w:eastAsia="Times New Roman" w:hAnsi="Times New Roman" w:cs="Traditional Arabic"/>
      <w:sz w:val="20"/>
      <w:szCs w:val="20"/>
    </w:rPr>
  </w:style>
  <w:style w:type="paragraph" w:customStyle="1" w:styleId="Normal1">
    <w:name w:val="Normal1"/>
    <w:rsid w:val="00A7355C"/>
    <w:pPr>
      <w:spacing w:after="0"/>
    </w:pPr>
    <w:rPr>
      <w:rFonts w:ascii="Arial" w:eastAsia="Arial" w:hAnsi="Arial" w:cs="Arial"/>
    </w:rPr>
  </w:style>
  <w:style w:type="paragraph" w:styleId="BalloonText">
    <w:name w:val="Balloon Text"/>
    <w:basedOn w:val="Normal"/>
    <w:link w:val="BalloonTextChar"/>
    <w:uiPriority w:val="99"/>
    <w:semiHidden/>
    <w:unhideWhenUsed/>
    <w:rsid w:val="00C73765"/>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C73765"/>
    <w:rPr>
      <w:rFonts w:ascii="Tahoma" w:eastAsiaTheme="minorEastAsia" w:hAnsi="Tahoma" w:cs="Tahoma"/>
      <w:sz w:val="18"/>
      <w:szCs w:val="18"/>
    </w:rPr>
  </w:style>
  <w:style w:type="paragraph" w:styleId="Header">
    <w:name w:val="header"/>
    <w:basedOn w:val="Normal"/>
    <w:link w:val="HeaderChar"/>
    <w:uiPriority w:val="99"/>
    <w:unhideWhenUsed/>
    <w:rsid w:val="00CC00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021"/>
    <w:rPr>
      <w:rFonts w:eastAsiaTheme="minorEastAsia"/>
    </w:rPr>
  </w:style>
  <w:style w:type="paragraph" w:styleId="Footer">
    <w:name w:val="footer"/>
    <w:basedOn w:val="Normal"/>
    <w:link w:val="FooterChar"/>
    <w:uiPriority w:val="99"/>
    <w:unhideWhenUsed/>
    <w:rsid w:val="00CC00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02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20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674</Words>
  <Characters>3845</Characters>
  <Application>Microsoft Office Word</Application>
  <DocSecurity>0</DocSecurity>
  <Lines>32</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zenab.alrawashdeh</dc:creator>
  <cp:keywords/>
  <dc:description/>
  <cp:lastModifiedBy>user</cp:lastModifiedBy>
  <cp:revision>2</cp:revision>
  <cp:lastPrinted>2025-08-24T07:17:00Z</cp:lastPrinted>
  <dcterms:created xsi:type="dcterms:W3CDTF">2026-09-10T10:53:00Z</dcterms:created>
  <dcterms:modified xsi:type="dcterms:W3CDTF">2026-09-10T10:53:00Z</dcterms:modified>
</cp:coreProperties>
</file>