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62F" w:rsidRPr="00BC4BF0" w:rsidRDefault="0053462F" w:rsidP="0053462F">
      <w:pPr>
        <w:tabs>
          <w:tab w:val="left" w:pos="4196"/>
        </w:tabs>
        <w:jc w:val="center"/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</w:pPr>
      <w:r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  <w:t>كلية الشيخ نوح القضاة للشريعة والقانون / قسم القانون المقارن</w:t>
      </w:r>
    </w:p>
    <w:p w:rsidR="0053462F" w:rsidRPr="00BC4BF0" w:rsidRDefault="00D92E1A" w:rsidP="00D92E1A">
      <w:pPr>
        <w:tabs>
          <w:tab w:val="left" w:pos="4196"/>
        </w:tabs>
        <w:jc w:val="center"/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</w:pPr>
      <w:r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  <w:t>محاور</w:t>
      </w:r>
      <w:r w:rsidR="00BA3208">
        <w:rPr>
          <w:rFonts w:asciiTheme="majorBidi" w:hAnsiTheme="majorBidi" w:cstheme="majorBidi" w:hint="cs"/>
          <w:b/>
          <w:bCs/>
          <w:sz w:val="40"/>
          <w:szCs w:val="40"/>
          <w:highlight w:val="lightGray"/>
          <w:rtl/>
          <w:lang w:bidi="ar-JO"/>
        </w:rPr>
        <w:t xml:space="preserve"> </w:t>
      </w:r>
      <w:r w:rsidR="0053462F"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  <w:t>امتحان الكفا</w:t>
      </w:r>
      <w:r w:rsidR="002325CA"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  <w:t>ية</w:t>
      </w:r>
      <w:r w:rsidR="0053462F"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  <w:t xml:space="preserve"> المعرفية</w:t>
      </w:r>
    </w:p>
    <w:p w:rsidR="0053462F" w:rsidRPr="00BC4BF0" w:rsidRDefault="0053462F" w:rsidP="00D60E39">
      <w:pPr>
        <w:tabs>
          <w:tab w:val="left" w:pos="3561"/>
        </w:tabs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JO"/>
        </w:rPr>
      </w:pPr>
      <w:r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u w:val="single"/>
          <w:rtl/>
          <w:lang w:bidi="ar-JO"/>
        </w:rPr>
        <w:t xml:space="preserve">لطلبة </w:t>
      </w:r>
      <w:proofErr w:type="spellStart"/>
      <w:r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u w:val="single"/>
          <w:rtl/>
          <w:lang w:bidi="ar-JO"/>
        </w:rPr>
        <w:t>الدكتورا</w:t>
      </w:r>
      <w:r w:rsidR="006D7D6C"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u w:val="single"/>
          <w:rtl/>
          <w:lang w:bidi="ar-JO"/>
        </w:rPr>
        <w:t>ة</w:t>
      </w:r>
      <w:proofErr w:type="spellEnd"/>
      <w:r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u w:val="single"/>
          <w:rtl/>
          <w:lang w:bidi="ar-JO"/>
        </w:rPr>
        <w:t xml:space="preserve"> / القانون </w:t>
      </w:r>
      <w:r w:rsidR="00702F89" w:rsidRPr="00BC4BF0">
        <w:rPr>
          <w:rFonts w:asciiTheme="majorBidi" w:hAnsiTheme="majorBidi" w:cstheme="majorBidi" w:hint="cs"/>
          <w:b/>
          <w:bCs/>
          <w:sz w:val="40"/>
          <w:szCs w:val="40"/>
          <w:highlight w:val="lightGray"/>
          <w:u w:val="single"/>
          <w:rtl/>
          <w:lang w:bidi="ar-JO"/>
        </w:rPr>
        <w:t>الخاص</w:t>
      </w:r>
      <w:r w:rsidR="00702F89" w:rsidRPr="00BC4BF0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JO"/>
        </w:rPr>
        <w:t xml:space="preserve"> </w:t>
      </w:r>
      <w:r w:rsidR="00702F89" w:rsidRPr="00BC4BF0"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JO"/>
        </w:rPr>
        <w:t>(</w:t>
      </w:r>
      <w:r w:rsidR="00D60E3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3/8/2026، 6/8/2026</w:t>
      </w:r>
      <w:r w:rsidR="009E2CC2" w:rsidRPr="00AC02BF"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JO"/>
        </w:rPr>
        <w:t>)</w:t>
      </w:r>
    </w:p>
    <w:p w:rsidR="00D92E1A" w:rsidRPr="00BC4BF0" w:rsidRDefault="00D92E1A" w:rsidP="0096520C">
      <w:pPr>
        <w:tabs>
          <w:tab w:val="left" w:pos="4196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96520C" w:rsidRPr="00BC4BF0" w:rsidRDefault="0012227F" w:rsidP="0012227F">
      <w:pPr>
        <w:tabs>
          <w:tab w:val="left" w:pos="4196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محاور</w:t>
      </w:r>
      <w:r w:rsidR="0096520C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</w:t>
      </w:r>
      <w:r w:rsidR="0096520C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متحان الكفاية المعرفية </w:t>
      </w:r>
      <w:r w:rsidR="00D92E1A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/ </w:t>
      </w:r>
      <w:proofErr w:type="spellStart"/>
      <w:r w:rsidR="00D92E1A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دكتوراة</w:t>
      </w:r>
      <w:proofErr w:type="spellEnd"/>
      <w:r w:rsidR="0096520C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القانون الخاص</w:t>
      </w:r>
      <w:r w:rsidR="00D92E1A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وتقسم على جلستين:</w:t>
      </w:r>
    </w:p>
    <w:p w:rsidR="0053462F" w:rsidRPr="00BC4BF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53462F" w:rsidRPr="00BC4BF0" w:rsidRDefault="0053462F" w:rsidP="00D60E39">
      <w:pP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  <w:r w:rsidRPr="00BC4BF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الجلسة الأولى: </w:t>
      </w:r>
      <w:r w:rsidRPr="001B6A32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يوم </w:t>
      </w:r>
      <w:r w:rsidR="00A50B04" w:rsidRPr="001B6A32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</w:t>
      </w:r>
      <w:r w:rsidR="00D60E39"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>اثنين</w:t>
      </w:r>
      <w:r w:rsidR="00AC02BF"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="00A50B04" w:rsidRPr="001B6A32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الموافق </w:t>
      </w:r>
      <w:r w:rsidR="00D60E3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(3/8/2026م)</w:t>
      </w:r>
      <w:r w:rsidR="0012227F" w:rsidRPr="001B6A32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="00BA3208" w:rsidRPr="001B6A32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الساعة العاشرة صباحاً</w:t>
      </w:r>
      <w:r w:rsidRPr="00BC4BF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. </w:t>
      </w:r>
    </w:p>
    <w:p w:rsidR="0053462F" w:rsidRPr="00BC4BF0" w:rsidRDefault="00D92E1A" w:rsidP="0053462F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وتتضمن المحاور الآتية:</w:t>
      </w:r>
    </w:p>
    <w:p w:rsidR="00F73BD8" w:rsidRPr="00BC4BF0" w:rsidRDefault="00181928" w:rsidP="0012227F">
      <w:pPr>
        <w:ind w:left="-154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</w:pP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أولاً: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-</w:t>
      </w:r>
      <w:r w:rsidR="00702F89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محور القانون المدني وي</w:t>
      </w:r>
      <w:r w:rsidR="0012227F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تضمن:</w:t>
      </w:r>
    </w:p>
    <w:p w:rsidR="00F73BD8" w:rsidRPr="00702F89" w:rsidRDefault="00F73BD8" w:rsidP="00702F89">
      <w:pPr>
        <w:pStyle w:val="ListParagraph"/>
        <w:numPr>
          <w:ilvl w:val="0"/>
          <w:numId w:val="31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القوة الملزمة للعقد </w:t>
      </w:r>
    </w:p>
    <w:p w:rsidR="00F73BD8" w:rsidRPr="00702F89" w:rsidRDefault="00F73BD8" w:rsidP="00702F89">
      <w:pPr>
        <w:pStyle w:val="ListParagraph"/>
        <w:numPr>
          <w:ilvl w:val="0"/>
          <w:numId w:val="31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آثار العقد </w:t>
      </w:r>
    </w:p>
    <w:p w:rsidR="00F73BD8" w:rsidRPr="00702F89" w:rsidRDefault="00F73BD8" w:rsidP="00702F89">
      <w:pPr>
        <w:pStyle w:val="ListParagraph"/>
        <w:numPr>
          <w:ilvl w:val="0"/>
          <w:numId w:val="31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الضمان (التعويض) في المسؤولية عن الفعل الضار </w:t>
      </w:r>
    </w:p>
    <w:p w:rsidR="00F73BD8" w:rsidRPr="00702F89" w:rsidRDefault="00F73BD8" w:rsidP="00702F89">
      <w:pPr>
        <w:pStyle w:val="ListParagraph"/>
        <w:numPr>
          <w:ilvl w:val="0"/>
          <w:numId w:val="31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المسؤولية عن فعل الآلات الميكانيكية والاشياء التي </w:t>
      </w:r>
      <w:r w:rsidR="009E2CC2" w:rsidRP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تتطلب عناية</w:t>
      </w:r>
      <w:r w:rsidRP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خاصة </w:t>
      </w:r>
    </w:p>
    <w:p w:rsidR="00F73BD8" w:rsidRPr="00702F89" w:rsidRDefault="00F73BD8" w:rsidP="00702F89">
      <w:pPr>
        <w:pStyle w:val="ListParagraph"/>
        <w:numPr>
          <w:ilvl w:val="0"/>
          <w:numId w:val="31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قبض غير مستحق</w:t>
      </w:r>
    </w:p>
    <w:p w:rsidR="00F73BD8" w:rsidRPr="00702F89" w:rsidRDefault="00F73BD8" w:rsidP="00702F89">
      <w:pPr>
        <w:pStyle w:val="ListParagraph"/>
        <w:numPr>
          <w:ilvl w:val="0"/>
          <w:numId w:val="31"/>
        </w:numPr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</w:pPr>
      <w:r w:rsidRP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آثار الفضالة</w:t>
      </w:r>
      <w:r w:rsidRPr="00702F89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 xml:space="preserve"> </w:t>
      </w:r>
    </w:p>
    <w:p w:rsidR="00F73BD8" w:rsidRPr="00BC4BF0" w:rsidRDefault="00BA3208" w:rsidP="00F73BD8">
      <w:pPr>
        <w:ind w:left="426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</w:pPr>
      <w:r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المصادر والمراجع المساعدة</w:t>
      </w:r>
      <w:r w:rsidR="009E2CC2"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:</w:t>
      </w:r>
    </w:p>
    <w:p w:rsidR="00F73BD8" w:rsidRPr="00BA3208" w:rsidRDefault="00BA3208" w:rsidP="00BA3208">
      <w:pPr>
        <w:pStyle w:val="ListParagraph"/>
        <w:numPr>
          <w:ilvl w:val="0"/>
          <w:numId w:val="30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د. عبد الرزاق السنهوري، مصادر الالتزام</w:t>
      </w:r>
      <w:r w:rsidR="0012227F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، 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دار احياء</w:t>
      </w:r>
      <w:r w:rsidR="0012227F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التراث العربي – بيروت </w:t>
      </w:r>
    </w:p>
    <w:p w:rsidR="00F73BD8" w:rsidRPr="00BA3208" w:rsidRDefault="00BA3208" w:rsidP="00BA3208">
      <w:pPr>
        <w:pStyle w:val="ListParagraph"/>
        <w:numPr>
          <w:ilvl w:val="0"/>
          <w:numId w:val="30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د. سليمان </w:t>
      </w:r>
      <w:proofErr w:type="spellStart"/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مرقس</w:t>
      </w:r>
      <w:proofErr w:type="spellEnd"/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الوافي في شرح القانون المدني</w:t>
      </w:r>
      <w:r w:rsidR="0012227F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دار الكتب القانونية القاهرة 1988 </w:t>
      </w:r>
    </w:p>
    <w:p w:rsidR="00F73BD8" w:rsidRPr="00BA3208" w:rsidRDefault="00F73BD8" w:rsidP="00BA3208">
      <w:pPr>
        <w:pStyle w:val="ListParagraph"/>
        <w:numPr>
          <w:ilvl w:val="0"/>
          <w:numId w:val="30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د.</w:t>
      </w:r>
      <w:r w:rsidR="00BA3208" w:rsidRPr="00BA3208">
        <w:rPr>
          <w:rFonts w:asciiTheme="majorBidi" w:eastAsia="Calibri" w:hAnsiTheme="majorBidi" w:cstheme="majorBidi" w:hint="cs"/>
          <w:sz w:val="28"/>
          <w:szCs w:val="28"/>
          <w:rtl/>
          <w:lang w:val="en-GB" w:bidi="ar-JO"/>
        </w:rPr>
        <w:t xml:space="preserve"> 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أنور</w:t>
      </w:r>
      <w:r w:rsidR="00BA320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سلطان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، مصادر الالتزام في القانون المدني </w:t>
      </w:r>
      <w:r w:rsidR="0012227F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الأردني،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منشورات الجامعة الاردنية عمان 1987 </w:t>
      </w:r>
    </w:p>
    <w:p w:rsidR="00F73BD8" w:rsidRPr="00BA3208" w:rsidRDefault="00BA3208" w:rsidP="00BA3208">
      <w:pPr>
        <w:pStyle w:val="ListParagraph"/>
        <w:numPr>
          <w:ilvl w:val="0"/>
          <w:numId w:val="30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د. عاطف النقيب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النظرية العامة للمسؤولية عن فعل الاش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ياء، منشورات </w:t>
      </w:r>
      <w:proofErr w:type="spellStart"/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عويدات</w:t>
      </w:r>
      <w:proofErr w:type="spellEnd"/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، بيروت 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1981</w:t>
      </w:r>
    </w:p>
    <w:p w:rsidR="00F73BD8" w:rsidRPr="00BA3208" w:rsidRDefault="00F73BD8" w:rsidP="00BA3208">
      <w:pPr>
        <w:pStyle w:val="ListParagraph"/>
        <w:numPr>
          <w:ilvl w:val="0"/>
          <w:numId w:val="30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د.</w:t>
      </w:r>
      <w:r w:rsidR="00BA3208" w:rsidRPr="00BA3208">
        <w:rPr>
          <w:rFonts w:asciiTheme="majorBidi" w:eastAsia="Calibri" w:hAnsiTheme="majorBidi" w:cstheme="majorBidi" w:hint="cs"/>
          <w:sz w:val="28"/>
          <w:szCs w:val="28"/>
          <w:rtl/>
          <w:lang w:val="en-GB" w:bidi="ar-JO"/>
        </w:rPr>
        <w:t xml:space="preserve"> </w:t>
      </w:r>
      <w:r w:rsid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ياسين الجبوري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مصادر الحقوق الشخصية</w:t>
      </w:r>
      <w:r w:rsidR="0012227F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</w:t>
      </w:r>
      <w:r w:rsid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دار الثقافة عمان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2011</w:t>
      </w:r>
    </w:p>
    <w:p w:rsidR="00F73BD8" w:rsidRPr="00BA3208" w:rsidRDefault="00F73BD8" w:rsidP="00BA3208">
      <w:pPr>
        <w:pStyle w:val="ListParagraph"/>
        <w:numPr>
          <w:ilvl w:val="0"/>
          <w:numId w:val="30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د. عبد ال</w:t>
      </w:r>
      <w:r w:rsidR="00BA320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باسط </w:t>
      </w:r>
      <w:proofErr w:type="spellStart"/>
      <w:r w:rsidR="00BA320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الجميعي</w:t>
      </w:r>
      <w:proofErr w:type="spellEnd"/>
      <w:r w:rsidR="00BA320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</w:t>
      </w:r>
      <w:r w:rsidR="00BA3208" w:rsidRPr="00BA3208">
        <w:rPr>
          <w:rFonts w:asciiTheme="majorBidi" w:eastAsia="Calibri" w:hAnsiTheme="majorBidi" w:cstheme="majorBidi" w:hint="cs"/>
          <w:sz w:val="28"/>
          <w:szCs w:val="28"/>
          <w:rtl/>
          <w:lang w:val="en-GB" w:bidi="ar-JO"/>
        </w:rPr>
        <w:t>وآخرون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الوسي</w:t>
      </w:r>
      <w:r w:rsidR="00BA320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ط في شرح القانون المدني الاردني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</w:t>
      </w:r>
      <w:r w:rsidR="00BA3208" w:rsidRPr="00BA3208">
        <w:rPr>
          <w:rFonts w:asciiTheme="majorBidi" w:eastAsia="Calibri" w:hAnsiTheme="majorBidi" w:cstheme="majorBidi" w:hint="cs"/>
          <w:sz w:val="28"/>
          <w:szCs w:val="28"/>
          <w:rtl/>
          <w:lang w:val="en-GB" w:bidi="ar-JO"/>
        </w:rPr>
        <w:t xml:space="preserve"> </w:t>
      </w:r>
      <w:r w:rsidR="00BA320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الدار العربية للموسوعات</w:t>
      </w:r>
      <w:r w:rsid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القاهرة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2001</w:t>
      </w:r>
    </w:p>
    <w:p w:rsidR="00F73BD8" w:rsidRPr="00BA3208" w:rsidRDefault="00BA3208" w:rsidP="00BA3208">
      <w:pPr>
        <w:pStyle w:val="ListParagraph"/>
        <w:numPr>
          <w:ilvl w:val="0"/>
          <w:numId w:val="30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د. مصطفى </w:t>
      </w:r>
      <w:proofErr w:type="spellStart"/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العوجي</w:t>
      </w:r>
      <w:proofErr w:type="spellEnd"/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القانون المدني (المسؤولية المدنية</w:t>
      </w: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)</w:t>
      </w:r>
      <w:r w:rsidR="0012227F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، </w:t>
      </w: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مؤسسة بحسون بيروت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1996</w:t>
      </w:r>
    </w:p>
    <w:p w:rsidR="00F73BD8" w:rsidRPr="00BA3208" w:rsidRDefault="00BA3208" w:rsidP="00BA3208">
      <w:pPr>
        <w:pStyle w:val="ListParagraph"/>
        <w:numPr>
          <w:ilvl w:val="0"/>
          <w:numId w:val="30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د. احمد ابو شنب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، مصادر الالتزام </w:t>
      </w:r>
      <w:proofErr w:type="spellStart"/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بالاستهداء</w:t>
      </w:r>
      <w:proofErr w:type="spellEnd"/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بالفقه الاسلامي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دار الثقافة 2021</w:t>
      </w:r>
    </w:p>
    <w:p w:rsidR="00C76303" w:rsidRDefault="00C76303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</w:p>
    <w:p w:rsidR="002756BA" w:rsidRDefault="002756BA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</w:p>
    <w:p w:rsidR="002756BA" w:rsidRDefault="002756BA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</w:p>
    <w:p w:rsidR="002756BA" w:rsidRPr="00BC4BF0" w:rsidRDefault="002756BA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</w:p>
    <w:p w:rsidR="00294AB7" w:rsidRDefault="00294AB7" w:rsidP="00181928">
      <w:pPr>
        <w:ind w:left="-244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</w:pPr>
    </w:p>
    <w:p w:rsidR="00294AB7" w:rsidRPr="00294AB7" w:rsidRDefault="00294AB7" w:rsidP="00181928">
      <w:pPr>
        <w:ind w:left="-244"/>
        <w:rPr>
          <w:rFonts w:asciiTheme="majorBidi" w:eastAsia="Calibri" w:hAnsiTheme="majorBidi" w:cstheme="majorBidi"/>
          <w:b/>
          <w:bCs/>
          <w:sz w:val="10"/>
          <w:szCs w:val="10"/>
          <w:rtl/>
          <w:lang w:val="en-GB" w:bidi="ar-JO"/>
        </w:rPr>
      </w:pPr>
    </w:p>
    <w:p w:rsidR="00F73BD8" w:rsidRPr="00BC4BF0" w:rsidRDefault="00181928" w:rsidP="00181928">
      <w:pPr>
        <w:ind w:left="-244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ثانياً </w:t>
      </w:r>
      <w:r w:rsidR="00F73BD8"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-</w:t>
      </w:r>
      <w:r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 </w:t>
      </w:r>
      <w:r w:rsidR="00F73BD8"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محور الحقوق العينية الأصليّة والتبعيّة</w:t>
      </w:r>
      <w:r w:rsidR="00BA3208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 ويتضمن</w:t>
      </w:r>
      <w:r w:rsidR="0012227F"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:</w:t>
      </w:r>
    </w:p>
    <w:p w:rsidR="00F73BD8" w:rsidRPr="00D662CF" w:rsidRDefault="00D662CF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662CF">
        <w:rPr>
          <w:rFonts w:asciiTheme="majorBidi" w:eastAsia="Calibri" w:hAnsiTheme="majorBidi" w:cstheme="majorBidi" w:hint="cs"/>
          <w:b/>
          <w:bCs/>
          <w:sz w:val="28"/>
          <w:szCs w:val="28"/>
          <w:rtl/>
          <w:lang w:val="en-GB" w:bidi="ar-JO"/>
        </w:rPr>
        <w:t>1.</w:t>
      </w:r>
      <w:r w:rsidR="00F73BD8" w:rsidRPr="00D662CF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 xml:space="preserve"> الحقوق العينية الأصلية </w:t>
      </w:r>
      <w:r w:rsidR="00BA3208" w:rsidRPr="00D662CF">
        <w:rPr>
          <w:rFonts w:asciiTheme="majorBidi" w:eastAsia="Calibri" w:hAnsiTheme="majorBidi" w:cstheme="majorBidi" w:hint="cs"/>
          <w:b/>
          <w:bCs/>
          <w:sz w:val="28"/>
          <w:szCs w:val="28"/>
          <w:rtl/>
          <w:lang w:val="en-GB" w:bidi="ar-JO"/>
        </w:rPr>
        <w:t>و</w:t>
      </w:r>
      <w:r w:rsidR="00BA3208">
        <w:rPr>
          <w:rFonts w:asciiTheme="majorBidi" w:eastAsia="Calibri" w:hAnsiTheme="majorBidi" w:cstheme="majorBidi" w:hint="cs"/>
          <w:b/>
          <w:bCs/>
          <w:sz w:val="28"/>
          <w:szCs w:val="28"/>
          <w:rtl/>
          <w:lang w:val="en-GB" w:bidi="ar-JO"/>
        </w:rPr>
        <w:t>يشمل</w:t>
      </w:r>
      <w:r w:rsidR="00F73BD8" w:rsidRPr="00D662CF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: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أ- حق الملكية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ب- أسباب كسب الملكية 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ج – الحقوق المتفرعة عن حق الملكية</w:t>
      </w:r>
      <w:r w:rsidRPr="00BC4BF0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 xml:space="preserve">  </w:t>
      </w:r>
    </w:p>
    <w:p w:rsidR="00F73BD8" w:rsidRPr="00BC4BF0" w:rsidRDefault="00D662CF" w:rsidP="00F73BD8">
      <w:pPr>
        <w:ind w:left="426"/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</w:pPr>
      <w:r>
        <w:rPr>
          <w:rFonts w:asciiTheme="majorBidi" w:eastAsia="Calibri" w:hAnsiTheme="majorBidi" w:cstheme="majorBidi" w:hint="cs"/>
          <w:b/>
          <w:bCs/>
          <w:sz w:val="28"/>
          <w:szCs w:val="28"/>
          <w:rtl/>
          <w:lang w:val="en-GB" w:bidi="ar-JO"/>
        </w:rPr>
        <w:t>2.</w:t>
      </w:r>
      <w:r w:rsidR="00BA3208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 xml:space="preserve"> الحقوق العينية التبعية ويشمل</w:t>
      </w:r>
      <w:r w:rsidR="00F73BD8" w:rsidRPr="00BC4BF0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 xml:space="preserve">: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أ – الرهن </w:t>
      </w:r>
      <w:proofErr w:type="spell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التأميني</w:t>
      </w:r>
      <w:proofErr w:type="spellEnd"/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ب – الرهن الحيازي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ج – رهن الدين 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د – حقوق الامتياز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ه</w:t>
      </w:r>
      <w:r w:rsidR="00D662CF">
        <w:rPr>
          <w:rFonts w:asciiTheme="majorBidi" w:eastAsia="Calibri" w:hAnsiTheme="majorBidi" w:cstheme="majorBidi" w:hint="cs"/>
          <w:sz w:val="28"/>
          <w:szCs w:val="28"/>
          <w:rtl/>
          <w:lang w:val="en-GB" w:bidi="ar-JO"/>
        </w:rPr>
        <w:t>ـ</w:t>
      </w: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– رهن المنقول المجرّد من الحيازة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المراجع والمصادر</w:t>
      </w:r>
      <w:r w:rsidR="009E2CC2"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 المساعدة</w:t>
      </w:r>
      <w:r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: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1 – الحقوق العينية – </w:t>
      </w:r>
      <w:proofErr w:type="spell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أ.د</w:t>
      </w:r>
      <w:proofErr w:type="spellEnd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. أحمد </w:t>
      </w:r>
      <w:proofErr w:type="gram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الحياري</w:t>
      </w:r>
      <w:proofErr w:type="gramEnd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– دا</w:t>
      </w:r>
      <w:r w:rsid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ر الثقافة للنشر والتوزيع – عمان</w:t>
      </w: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.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2- الحقوق العينية – </w:t>
      </w:r>
      <w:proofErr w:type="spell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أ.د</w:t>
      </w:r>
      <w:proofErr w:type="spellEnd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. علي العبيدي – دار الثقافة للنشر والتوزيع – عمان.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3 – الحقوق العينية – </w:t>
      </w:r>
      <w:proofErr w:type="spell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أ.د</w:t>
      </w:r>
      <w:proofErr w:type="spellEnd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. يوسف عبيدات – دار الثقافة للنشر والتوزيع – عمان.</w:t>
      </w:r>
    </w:p>
    <w:p w:rsidR="00F73BD8" w:rsidRPr="00BC4BF0" w:rsidRDefault="00BA320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4 – 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 w:bidi="ar-JO"/>
        </w:rPr>
        <w:t>عبد الرزا</w:t>
      </w:r>
      <w:r>
        <w:rPr>
          <w:rFonts w:asciiTheme="majorBidi" w:eastAsia="Calibri" w:hAnsiTheme="majorBidi" w:cstheme="majorBidi" w:hint="eastAsia"/>
          <w:sz w:val="28"/>
          <w:szCs w:val="28"/>
          <w:rtl/>
          <w:lang w:val="en-GB" w:bidi="ar-JO"/>
        </w:rPr>
        <w:t>ق</w:t>
      </w: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السنهوري، الوسيط، ج 10، في التأمينات الشخصية والعينية</w:t>
      </w:r>
      <w:r w:rsidR="00F73BD8"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منشورات الحلبي الحقوقية.</w:t>
      </w:r>
    </w:p>
    <w:p w:rsidR="00F73BD8" w:rsidRPr="00BC4BF0" w:rsidRDefault="00BA320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5 - </w:t>
      </w:r>
      <w:r w:rsidR="00702F89">
        <w:rPr>
          <w:rFonts w:asciiTheme="majorBidi" w:eastAsia="Calibri" w:hAnsiTheme="majorBidi" w:cstheme="majorBidi" w:hint="cs"/>
          <w:sz w:val="28"/>
          <w:szCs w:val="28"/>
          <w:rtl/>
          <w:lang w:val="en-GB" w:bidi="ar-JO"/>
        </w:rPr>
        <w:t>عبد الرزا</w:t>
      </w:r>
      <w:r w:rsidR="00702F89">
        <w:rPr>
          <w:rFonts w:asciiTheme="majorBidi" w:eastAsia="Calibri" w:hAnsiTheme="majorBidi" w:cstheme="majorBidi" w:hint="eastAsia"/>
          <w:sz w:val="28"/>
          <w:szCs w:val="28"/>
          <w:rtl/>
          <w:lang w:val="en-GB" w:bidi="ar-JO"/>
        </w:rPr>
        <w:t>ق</w:t>
      </w: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السنهوري</w:t>
      </w:r>
      <w:r w:rsidR="00F73BD8"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</w:t>
      </w:r>
      <w:r w:rsid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الوسيط، ج 8، حق الملكية</w:t>
      </w:r>
      <w:r w:rsidR="00F73BD8"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منشورات الحلبي الحقوقية.</w:t>
      </w:r>
    </w:p>
    <w:p w:rsidR="000E078E" w:rsidRPr="00BC4BF0" w:rsidRDefault="00702F89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6 - 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 w:bidi="ar-JO"/>
        </w:rPr>
        <w:t>عبد الرزا</w:t>
      </w:r>
      <w:r>
        <w:rPr>
          <w:rFonts w:asciiTheme="majorBidi" w:eastAsia="Calibri" w:hAnsiTheme="majorBidi" w:cstheme="majorBidi" w:hint="eastAsia"/>
          <w:sz w:val="28"/>
          <w:szCs w:val="28"/>
          <w:rtl/>
          <w:lang w:val="en-GB" w:bidi="ar-JO"/>
        </w:rPr>
        <w:t>ق</w:t>
      </w: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السنهوري، الوسيط، ج 9، المجلد الثاني</w:t>
      </w:r>
      <w:r w:rsidR="00F73BD8"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، أسباب كسب الملكية </w:t>
      </w: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والحقوق المتفرعة عن حق الملكية </w:t>
      </w:r>
      <w:r w:rsidR="00F73BD8"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منشورات الحلبي الحقوقية.</w:t>
      </w:r>
    </w:p>
    <w:p w:rsidR="00152A07" w:rsidRPr="00BC4BF0" w:rsidRDefault="00152A07" w:rsidP="009E4F5C">
      <w:pPr>
        <w:spacing w:after="0" w:line="240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152A07" w:rsidRDefault="00152A07" w:rsidP="009E4F5C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2756BA" w:rsidRDefault="002756BA" w:rsidP="009E4F5C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2756BA" w:rsidRDefault="002756BA" w:rsidP="009E4F5C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2756BA" w:rsidRDefault="002756BA" w:rsidP="009E4F5C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2756BA" w:rsidRDefault="002756BA" w:rsidP="009E4F5C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2756BA" w:rsidRPr="00BC4BF0" w:rsidRDefault="002756BA" w:rsidP="009E4F5C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</w:p>
    <w:p w:rsidR="00294AB7" w:rsidRPr="00294AB7" w:rsidRDefault="00294AB7" w:rsidP="00AC02BF">
      <w:pPr>
        <w:rPr>
          <w:rFonts w:asciiTheme="majorBidi" w:eastAsia="Times New Roman" w:hAnsiTheme="majorBidi" w:cstheme="majorBidi"/>
          <w:b/>
          <w:bCs/>
          <w:sz w:val="10"/>
          <w:szCs w:val="10"/>
          <w:rtl/>
          <w:lang w:bidi="ar-JO"/>
        </w:rPr>
      </w:pPr>
    </w:p>
    <w:p w:rsidR="0053462F" w:rsidRPr="002D2A1C" w:rsidRDefault="0053462F" w:rsidP="001D6A00">
      <w:pP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  <w:r w:rsidRPr="002D2A1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الجلسة الثانية:</w:t>
      </w:r>
      <w:r w:rsidR="001D389D" w:rsidRPr="002D2A1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Pr="002D2A1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يوم </w:t>
      </w:r>
      <w:r w:rsidR="007D2701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</w:t>
      </w:r>
      <w:r w:rsidR="001D6A00"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>خميس</w:t>
      </w:r>
      <w:r w:rsidR="00A50B04" w:rsidRPr="002D2A1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الموافق </w:t>
      </w:r>
      <w:r w:rsidR="00A50B04" w:rsidRPr="002D2A1C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  <w:lang w:bidi="ar-JO"/>
        </w:rPr>
        <w:t>(</w:t>
      </w:r>
      <w:r w:rsidR="001D6A00">
        <w:rPr>
          <w:rFonts w:asciiTheme="majorBidi" w:eastAsia="Times New Roman" w:hAnsiTheme="majorBidi" w:cstheme="majorBidi" w:hint="cs"/>
          <w:b/>
          <w:bCs/>
          <w:sz w:val="32"/>
          <w:szCs w:val="32"/>
          <w:u w:val="single"/>
          <w:rtl/>
          <w:lang w:bidi="ar-JO"/>
        </w:rPr>
        <w:t>6/8/2026م</w:t>
      </w:r>
      <w:bookmarkStart w:id="0" w:name="_GoBack"/>
      <w:bookmarkEnd w:id="0"/>
      <w:r w:rsidR="007D2701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)</w:t>
      </w:r>
      <w:r w:rsidR="000C2789" w:rsidRPr="002D2A1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الساعة العاشرة صباحاً</w:t>
      </w:r>
      <w:r w:rsidRPr="002D2A1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. </w:t>
      </w:r>
    </w:p>
    <w:p w:rsidR="0053462F" w:rsidRPr="00BC4BF0" w:rsidRDefault="00D92E1A" w:rsidP="0053462F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وتتضمن المحاور الآتية:</w:t>
      </w:r>
    </w:p>
    <w:p w:rsidR="00181928" w:rsidRPr="00BC4BF0" w:rsidRDefault="00181928" w:rsidP="0012227F">
      <w:pPr>
        <w:tabs>
          <w:tab w:val="left" w:pos="3561"/>
        </w:tabs>
        <w:ind w:left="-288"/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  <w:r w:rsidRPr="00BC4BF0">
        <w:rPr>
          <w:rFonts w:asciiTheme="majorBidi" w:eastAsia="Times New Roman" w:hAnsiTheme="majorBidi" w:cstheme="majorBidi"/>
          <w:b/>
          <w:bCs/>
          <w:sz w:val="36"/>
          <w:szCs w:val="36"/>
          <w:rtl/>
          <w:lang w:bidi="ar-JO"/>
        </w:rPr>
        <w:t>أولاً</w:t>
      </w:r>
      <w:r w:rsidRPr="00BC4BF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: ـ مح</w:t>
      </w:r>
      <w:r w:rsidR="00702F89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ور القانون التجاري ويتضمن</w:t>
      </w:r>
      <w:r w:rsidR="0012227F" w:rsidRPr="00BC4BF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:</w:t>
      </w:r>
    </w:p>
    <w:p w:rsidR="00181928" w:rsidRPr="00BC4BF0" w:rsidRDefault="00181928" w:rsidP="009E2CC2">
      <w:pPr>
        <w:pStyle w:val="ListParagraph"/>
        <w:numPr>
          <w:ilvl w:val="0"/>
          <w:numId w:val="25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قانون الإعسار </w:t>
      </w:r>
    </w:p>
    <w:p w:rsidR="00181928" w:rsidRPr="00BC4BF0" w:rsidRDefault="00181928" w:rsidP="009E2CC2">
      <w:pPr>
        <w:pStyle w:val="ListParagraph"/>
        <w:numPr>
          <w:ilvl w:val="0"/>
          <w:numId w:val="25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العلامات التجارية </w:t>
      </w:r>
    </w:p>
    <w:p w:rsidR="00181928" w:rsidRPr="00BC4BF0" w:rsidRDefault="00181928" w:rsidP="009E2CC2">
      <w:pPr>
        <w:pStyle w:val="ListParagraph"/>
        <w:numPr>
          <w:ilvl w:val="0"/>
          <w:numId w:val="25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عقود التجارة الإلكترونية </w:t>
      </w:r>
    </w:p>
    <w:p w:rsidR="00181928" w:rsidRPr="00BC4BF0" w:rsidRDefault="00181928" w:rsidP="009E2CC2">
      <w:pPr>
        <w:pStyle w:val="ListParagraph"/>
        <w:numPr>
          <w:ilvl w:val="0"/>
          <w:numId w:val="25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التحكيم التجاري الدولي وفقاً للقانون الأردني وغرفة التجارة الدولية </w:t>
      </w:r>
      <w:proofErr w:type="gramStart"/>
      <w:r w:rsidRPr="00BC4BF0">
        <w:rPr>
          <w:rFonts w:asciiTheme="majorBidi" w:hAnsiTheme="majorBidi" w:cstheme="majorBidi"/>
          <w:sz w:val="32"/>
          <w:szCs w:val="32"/>
          <w:lang w:bidi="ar-JO"/>
        </w:rPr>
        <w:t>( I.C.C</w:t>
      </w:r>
      <w:proofErr w:type="gramEnd"/>
      <w:r w:rsidRPr="00BC4BF0">
        <w:rPr>
          <w:rFonts w:asciiTheme="majorBidi" w:hAnsiTheme="majorBidi" w:cstheme="majorBidi"/>
          <w:sz w:val="32"/>
          <w:szCs w:val="32"/>
          <w:lang w:bidi="ar-JO"/>
        </w:rPr>
        <w:t xml:space="preserve"> )</w:t>
      </w:r>
    </w:p>
    <w:p w:rsidR="00181928" w:rsidRPr="00BC4BF0" w:rsidRDefault="00181928" w:rsidP="0012227F">
      <w:pPr>
        <w:tabs>
          <w:tab w:val="left" w:pos="3561"/>
        </w:tabs>
        <w:ind w:left="-288"/>
        <w:rPr>
          <w:rFonts w:asciiTheme="majorBidi" w:hAnsiTheme="majorBidi" w:cstheme="majorBidi"/>
          <w:sz w:val="32"/>
          <w:szCs w:val="32"/>
          <w:lang w:bidi="ar-JO"/>
        </w:rPr>
      </w:pPr>
    </w:p>
    <w:p w:rsidR="00181928" w:rsidRPr="00BC4BF0" w:rsidRDefault="00702F89" w:rsidP="00BC4BF0">
      <w:pPr>
        <w:tabs>
          <w:tab w:val="left" w:pos="3561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المصادر والمراجع المساعدة</w:t>
      </w:r>
      <w:r w:rsidR="009E2CC2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:</w:t>
      </w:r>
    </w:p>
    <w:p w:rsidR="00181928" w:rsidRPr="00BC4BF0" w:rsidRDefault="000C2789" w:rsidP="009E2CC2">
      <w:pPr>
        <w:pStyle w:val="ListParagraph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val="en-GB"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د/ نصار محمد </w:t>
      </w: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الحلالمة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(شرح قانون الإعسار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) دار الثقافة 2022</w:t>
      </w:r>
    </w:p>
    <w:p w:rsidR="00181928" w:rsidRPr="00BC4BF0" w:rsidRDefault="000C2789" w:rsidP="009E2CC2">
      <w:pPr>
        <w:pStyle w:val="ListParagraph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val="en-GB" w:bidi="ar-JO"/>
        </w:rPr>
      </w:pP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أ.د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>/ عبد الوهاب المعمري (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الوجيز في الشركات التجارية والإعسار) دار الثقافة 2021</w:t>
      </w:r>
    </w:p>
    <w:p w:rsidR="00181928" w:rsidRPr="00BC4BF0" w:rsidRDefault="000C2789" w:rsidP="009E2CC2">
      <w:pPr>
        <w:pStyle w:val="ListParagraph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أ.د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/ سميحة </w:t>
      </w: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القليوبي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(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الأسس القانونية لتنظيم اعادة الهيكلة والصلح الواقي 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والافلاس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) دار الأهرام 2022</w:t>
      </w:r>
    </w:p>
    <w:p w:rsidR="00181928" w:rsidRPr="00BC4BF0" w:rsidRDefault="000C2789" w:rsidP="009E2CC2">
      <w:pPr>
        <w:pStyle w:val="ListParagraph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د/ عبد الله حميد </w:t>
      </w: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الغويري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(العلامة التجارية وحمايتها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) دار الفلاح للنشر والتوزيع، صويلح</w:t>
      </w:r>
    </w:p>
    <w:p w:rsidR="00181928" w:rsidRPr="00BC4BF0" w:rsidRDefault="000C2789" w:rsidP="009E2CC2">
      <w:pPr>
        <w:pStyle w:val="ListParagraph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د/ عبد الله حسين </w:t>
      </w: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الخشروم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(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الوجي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ز في الملكية الصناعية والتجارية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) دار وائل 2008</w:t>
      </w:r>
    </w:p>
    <w:p w:rsidR="00181928" w:rsidRPr="00BC4BF0" w:rsidRDefault="000C2789" w:rsidP="009E2CC2">
      <w:pPr>
        <w:pStyle w:val="ListParagraph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أ.د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/ سميحة </w:t>
      </w: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القليوبي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(الملكية الصناعية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) دار الاهرام 2022</w:t>
      </w:r>
    </w:p>
    <w:p w:rsidR="00181928" w:rsidRPr="00BC4BF0" w:rsidRDefault="00181928" w:rsidP="009E2CC2">
      <w:pPr>
        <w:pStyle w:val="ListParagraph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أ.د</w:t>
      </w:r>
      <w:proofErr w:type="spellEnd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/ محمد ابراهيم ابو الهيجاء </w:t>
      </w:r>
      <w:r w:rsidR="000C2789">
        <w:rPr>
          <w:rFonts w:asciiTheme="majorBidi" w:hAnsiTheme="majorBidi" w:cstheme="majorBidi"/>
          <w:sz w:val="32"/>
          <w:szCs w:val="32"/>
          <w:rtl/>
          <w:lang w:bidi="ar-JO"/>
        </w:rPr>
        <w:t>(عقود التجارة الالكترونية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) دار الثقافة 2017</w:t>
      </w:r>
    </w:p>
    <w:p w:rsidR="00181928" w:rsidRPr="00BC4BF0" w:rsidRDefault="000C2789" w:rsidP="009E2CC2">
      <w:pPr>
        <w:pStyle w:val="ListParagraph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د/ الياس ناصيف العقود الدولية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، العق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د الالكتروني في القانون المقارن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) منشورات دار الحلبي 2009 </w:t>
      </w:r>
    </w:p>
    <w:p w:rsidR="00181928" w:rsidRPr="00BC4BF0" w:rsidRDefault="000C2789" w:rsidP="009E2CC2">
      <w:pPr>
        <w:pStyle w:val="ListParagraph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أ.د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>/ فوزي محمد سامي (التحكيم التجاري الدولي) مكتبة دار الثقافة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، عمان 1997</w:t>
      </w:r>
    </w:p>
    <w:p w:rsidR="009E2CC2" w:rsidRPr="00BC4BF0" w:rsidRDefault="009E2CC2" w:rsidP="000C2789">
      <w:pPr>
        <w:tabs>
          <w:tab w:val="left" w:pos="3561"/>
        </w:tabs>
        <w:ind w:left="-288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10. </w:t>
      </w:r>
      <w:proofErr w:type="spellStart"/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أ.د</w:t>
      </w:r>
      <w:proofErr w:type="spellEnd"/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/ محمود مختار بريري (التحكيم</w:t>
      </w:r>
      <w:r w:rsidR="000C2789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التجاري الدولي) دار النهضة العربية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، مصر 2006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</w:p>
    <w:p w:rsidR="001B6A32" w:rsidRPr="001B6A32" w:rsidRDefault="009E2CC2" w:rsidP="001B6A32">
      <w:pPr>
        <w:tabs>
          <w:tab w:val="left" w:pos="3561"/>
        </w:tabs>
        <w:ind w:left="-288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11.</w:t>
      </w:r>
      <w:r w:rsidR="000C2789">
        <w:rPr>
          <w:rFonts w:asciiTheme="majorBidi" w:hAnsiTheme="majorBidi" w:cstheme="majorBidi"/>
          <w:sz w:val="32"/>
          <w:szCs w:val="32"/>
          <w:rtl/>
          <w:lang w:bidi="ar-JO"/>
        </w:rPr>
        <w:t>أ.د/ محمود سمير الشرقاوي (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التحكيم التجاري 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الداخلي</w:t>
      </w:r>
      <w:r w:rsidR="000C2789">
        <w:rPr>
          <w:rFonts w:asciiTheme="majorBidi" w:hAnsiTheme="majorBidi" w:cstheme="majorBidi"/>
          <w:sz w:val="32"/>
          <w:szCs w:val="32"/>
          <w:rtl/>
          <w:lang w:bidi="ar-JO"/>
        </w:rPr>
        <w:t xml:space="preserve"> والدولي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) دار النهضة العربية، مصر 2022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</w:p>
    <w:p w:rsidR="00294AB7" w:rsidRDefault="00294AB7" w:rsidP="001B6A32">
      <w:pPr>
        <w:tabs>
          <w:tab w:val="left" w:pos="3561"/>
        </w:tabs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294AB7" w:rsidRDefault="00294AB7" w:rsidP="001B6A32">
      <w:pPr>
        <w:tabs>
          <w:tab w:val="left" w:pos="3561"/>
        </w:tabs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294AB7" w:rsidRPr="00294AB7" w:rsidRDefault="00294AB7" w:rsidP="001B6A32">
      <w:pPr>
        <w:tabs>
          <w:tab w:val="left" w:pos="3561"/>
        </w:tabs>
        <w:ind w:left="-288"/>
        <w:rPr>
          <w:rFonts w:asciiTheme="majorBidi" w:hAnsiTheme="majorBidi" w:cstheme="majorBidi"/>
          <w:b/>
          <w:bCs/>
          <w:sz w:val="10"/>
          <w:szCs w:val="10"/>
          <w:rtl/>
          <w:lang w:bidi="ar-JO"/>
        </w:rPr>
      </w:pPr>
    </w:p>
    <w:p w:rsidR="00294AB7" w:rsidRDefault="00294AB7" w:rsidP="001B6A32">
      <w:pPr>
        <w:tabs>
          <w:tab w:val="left" w:pos="3561"/>
        </w:tabs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181928" w:rsidRPr="001B6A32" w:rsidRDefault="001B6A32" w:rsidP="001B6A32">
      <w:pPr>
        <w:tabs>
          <w:tab w:val="left" w:pos="3561"/>
        </w:tabs>
        <w:ind w:left="-288"/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  <w:r w:rsidRPr="001B6A32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ثانياً</w:t>
      </w:r>
      <w:r w:rsidRPr="001B6A32"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 xml:space="preserve">: </w:t>
      </w:r>
      <w:r w:rsidR="00181928" w:rsidRPr="001B6A32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محور القانون الدولي الخاص</w:t>
      </w:r>
      <w:r w:rsidR="0012227F" w:rsidRPr="001B6A32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ويتضمن:</w:t>
      </w:r>
    </w:p>
    <w:p w:rsidR="00181928" w:rsidRPr="00BC4BF0" w:rsidRDefault="00181928" w:rsidP="009E2CC2">
      <w:pPr>
        <w:pStyle w:val="ListParagraph"/>
        <w:numPr>
          <w:ilvl w:val="0"/>
          <w:numId w:val="27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القانون الواجب التطبيق على الالتزامات التعاقدية.</w:t>
      </w:r>
    </w:p>
    <w:p w:rsidR="00181928" w:rsidRPr="00BC4BF0" w:rsidRDefault="00181928" w:rsidP="009E2CC2">
      <w:pPr>
        <w:pStyle w:val="ListParagraph"/>
        <w:numPr>
          <w:ilvl w:val="0"/>
          <w:numId w:val="27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القانون الواجب التطبيق على الفعل الضار.</w:t>
      </w:r>
    </w:p>
    <w:p w:rsidR="00181928" w:rsidRPr="00BC4BF0" w:rsidRDefault="00181928" w:rsidP="009E2CC2">
      <w:pPr>
        <w:pStyle w:val="ListParagraph"/>
        <w:numPr>
          <w:ilvl w:val="0"/>
          <w:numId w:val="27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القانون الواجب التطبيق في مسائل الاحوال الشخصية.</w:t>
      </w:r>
    </w:p>
    <w:p w:rsidR="00181928" w:rsidRPr="00BC4BF0" w:rsidRDefault="00181928" w:rsidP="009E2CC2">
      <w:pPr>
        <w:pStyle w:val="ListParagraph"/>
        <w:numPr>
          <w:ilvl w:val="0"/>
          <w:numId w:val="27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تنازع الاختصاص القضائي الدولي.</w:t>
      </w:r>
    </w:p>
    <w:p w:rsidR="00181928" w:rsidRPr="00BC4BF0" w:rsidRDefault="00181928" w:rsidP="0012227F">
      <w:pPr>
        <w:tabs>
          <w:tab w:val="left" w:pos="3561"/>
        </w:tabs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المصادر والمراجع المسا</w:t>
      </w:r>
      <w:r w:rsidR="0012227F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عدة</w:t>
      </w: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:</w:t>
      </w:r>
    </w:p>
    <w:p w:rsidR="00181928" w:rsidRPr="00BC4BF0" w:rsidRDefault="00181928" w:rsidP="009E2CC2">
      <w:pPr>
        <w:pStyle w:val="ListParagraph"/>
        <w:numPr>
          <w:ilvl w:val="0"/>
          <w:numId w:val="28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القانون الدولي الخاص، د</w:t>
      </w:r>
      <w:r w:rsidR="000C278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. 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غالب</w:t>
      </w:r>
      <w:r w:rsidR="009E2CC2"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الداوودي، دار الثقافة، عمان الأ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ردن.</w:t>
      </w:r>
    </w:p>
    <w:p w:rsidR="009E2CC2" w:rsidRPr="00BC4BF0" w:rsidRDefault="00181928" w:rsidP="009E2CC2">
      <w:pPr>
        <w:pStyle w:val="ListParagraph"/>
        <w:numPr>
          <w:ilvl w:val="0"/>
          <w:numId w:val="28"/>
        </w:numPr>
        <w:tabs>
          <w:tab w:val="left" w:pos="3561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القانون الدولي الخاص، د</w:t>
      </w:r>
      <w:r w:rsidR="000C2789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حسن الهداوي، دار الثقافة، عمان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، </w:t>
      </w:r>
      <w:r w:rsidR="009E2CC2"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الأردن</w:t>
      </w:r>
      <w:r w:rsidR="009E2CC2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.</w:t>
      </w: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         </w:t>
      </w:r>
    </w:p>
    <w:p w:rsidR="001B6A32" w:rsidRDefault="001B6A32" w:rsidP="001B6A32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9E2CC2" w:rsidRPr="00BC4BF0" w:rsidRDefault="000C2789" w:rsidP="001B6A32">
      <w:pPr>
        <w:ind w:left="-424" w:firstLine="90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ثالثاً</w:t>
      </w:r>
      <w:r w:rsidR="009E2CC2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: محور قانون </w:t>
      </w:r>
      <w:r w:rsidR="001B6A32" w:rsidRPr="00BC4BF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اصول المحاكمات</w:t>
      </w:r>
      <w:r w:rsidR="009E2CC2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المدنية </w:t>
      </w:r>
      <w:r w:rsidR="001B6A32" w:rsidRPr="00BC4BF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ويتضمن</w:t>
      </w:r>
      <w:r w:rsidR="001B6A32" w:rsidRPr="00BC4BF0">
        <w:rPr>
          <w:rFonts w:asciiTheme="majorBidi" w:hAnsiTheme="majorBidi" w:cstheme="majorBidi" w:hint="cs"/>
          <w:sz w:val="32"/>
          <w:szCs w:val="32"/>
          <w:rtl/>
          <w:lang w:bidi="ar-JO"/>
        </w:rPr>
        <w:t>:</w:t>
      </w:r>
    </w:p>
    <w:p w:rsidR="009E2CC2" w:rsidRPr="00BC4BF0" w:rsidRDefault="009E2CC2" w:rsidP="009E2CC2">
      <w:pPr>
        <w:pStyle w:val="ListParagraph"/>
        <w:numPr>
          <w:ilvl w:val="0"/>
          <w:numId w:val="29"/>
        </w:numPr>
        <w:spacing w:line="360" w:lineRule="auto"/>
        <w:rPr>
          <w:rFonts w:asciiTheme="majorBidi" w:hAnsiTheme="majorBidi" w:cstheme="majorBidi"/>
          <w:sz w:val="28"/>
          <w:szCs w:val="28"/>
          <w:lang w:bidi="ar-JO"/>
        </w:rPr>
      </w:pP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 xml:space="preserve">الدفوع </w:t>
      </w:r>
    </w:p>
    <w:p w:rsidR="009E2CC2" w:rsidRPr="00BC4BF0" w:rsidRDefault="009E2CC2" w:rsidP="009E2CC2">
      <w:pPr>
        <w:pStyle w:val="ListParagraph"/>
        <w:numPr>
          <w:ilvl w:val="0"/>
          <w:numId w:val="29"/>
        </w:numPr>
        <w:spacing w:line="360" w:lineRule="auto"/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>البطلان</w:t>
      </w:r>
    </w:p>
    <w:p w:rsidR="009E2CC2" w:rsidRPr="00BC4BF0" w:rsidRDefault="009E2CC2" w:rsidP="00C76303">
      <w:pPr>
        <w:pStyle w:val="ListParagraph"/>
        <w:numPr>
          <w:ilvl w:val="0"/>
          <w:numId w:val="29"/>
        </w:numPr>
        <w:spacing w:line="360" w:lineRule="auto"/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 w:rsidRPr="00BC4BF0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  <w:r w:rsidR="00C76303">
        <w:rPr>
          <w:rFonts w:asciiTheme="majorBidi" w:hAnsiTheme="majorBidi" w:cstheme="majorBidi"/>
          <w:sz w:val="28"/>
          <w:szCs w:val="28"/>
          <w:rtl/>
          <w:lang w:bidi="ar-JO"/>
        </w:rPr>
        <w:t>ال</w:t>
      </w:r>
      <w:r w:rsidR="00C76303">
        <w:rPr>
          <w:rFonts w:asciiTheme="majorBidi" w:hAnsiTheme="majorBidi" w:cstheme="majorBidi" w:hint="cs"/>
          <w:sz w:val="28"/>
          <w:szCs w:val="28"/>
          <w:rtl/>
          <w:lang w:bidi="ar-JO"/>
        </w:rPr>
        <w:t>أ</w:t>
      </w: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>ثر النا</w:t>
      </w:r>
      <w:r w:rsidR="00C76303">
        <w:rPr>
          <w:rFonts w:asciiTheme="majorBidi" w:hAnsiTheme="majorBidi" w:cstheme="majorBidi" w:hint="cs"/>
          <w:sz w:val="28"/>
          <w:szCs w:val="28"/>
          <w:rtl/>
          <w:lang w:bidi="ar-JO"/>
        </w:rPr>
        <w:t>قل</w:t>
      </w: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 xml:space="preserve"> للاستئناف</w:t>
      </w:r>
    </w:p>
    <w:p w:rsidR="009E2CC2" w:rsidRPr="00BC4BF0" w:rsidRDefault="009E2CC2" w:rsidP="009E2CC2">
      <w:pPr>
        <w:pStyle w:val="ListParagraph"/>
        <w:numPr>
          <w:ilvl w:val="0"/>
          <w:numId w:val="29"/>
        </w:numPr>
        <w:spacing w:line="360" w:lineRule="auto"/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 w:rsidRPr="00BC4BF0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>اجراءات اصدار الحكم القضائي</w:t>
      </w:r>
    </w:p>
    <w:p w:rsidR="009E2CC2" w:rsidRPr="00BC4BF0" w:rsidRDefault="009E2CC2" w:rsidP="009E2CC2">
      <w:pPr>
        <w:pStyle w:val="ListParagraph"/>
        <w:numPr>
          <w:ilvl w:val="0"/>
          <w:numId w:val="29"/>
        </w:numPr>
        <w:spacing w:line="360" w:lineRule="auto"/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 xml:space="preserve"> حدود رقابة محكمة التمييز على القرارات الاستئنافية </w:t>
      </w:r>
    </w:p>
    <w:p w:rsidR="00BC4BF0" w:rsidRPr="000C2789" w:rsidRDefault="00BC4BF0" w:rsidP="00BC4BF0">
      <w:pPr>
        <w:pStyle w:val="ListParagraph"/>
        <w:spacing w:line="360" w:lineRule="auto"/>
        <w:rPr>
          <w:rFonts w:asciiTheme="majorBidi" w:eastAsiaTheme="minorEastAsia" w:hAnsiTheme="majorBidi" w:cstheme="majorBidi"/>
          <w:sz w:val="10"/>
          <w:szCs w:val="10"/>
          <w:lang w:bidi="ar-JO"/>
        </w:rPr>
      </w:pPr>
    </w:p>
    <w:p w:rsidR="009E2CC2" w:rsidRPr="00BC4BF0" w:rsidRDefault="009E2CC2" w:rsidP="009E2CC2">
      <w:pPr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المراجع والمصادر المساعدة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:</w:t>
      </w:r>
    </w:p>
    <w:p w:rsidR="009E2CC2" w:rsidRPr="000C2789" w:rsidRDefault="009E2CC2" w:rsidP="000C2789">
      <w:pPr>
        <w:pStyle w:val="ListParagraph"/>
        <w:numPr>
          <w:ilvl w:val="0"/>
          <w:numId w:val="32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C2789">
        <w:rPr>
          <w:rFonts w:asciiTheme="majorBidi" w:hAnsiTheme="majorBidi" w:cstheme="majorBidi"/>
          <w:sz w:val="28"/>
          <w:szCs w:val="28"/>
          <w:rtl/>
          <w:lang w:bidi="ar-JO"/>
        </w:rPr>
        <w:t>د.</w:t>
      </w:r>
      <w:r w:rsidR="000C2789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  <w:r w:rsidRPr="000C2789">
        <w:rPr>
          <w:rFonts w:asciiTheme="majorBidi" w:hAnsiTheme="majorBidi" w:cstheme="majorBidi"/>
          <w:sz w:val="28"/>
          <w:szCs w:val="28"/>
          <w:rtl/>
          <w:lang w:bidi="ar-JO"/>
        </w:rPr>
        <w:t>عوض</w:t>
      </w:r>
      <w:r w:rsidR="000C2789">
        <w:rPr>
          <w:rFonts w:asciiTheme="majorBidi" w:hAnsiTheme="majorBidi" w:cstheme="majorBidi"/>
          <w:sz w:val="28"/>
          <w:szCs w:val="28"/>
          <w:rtl/>
          <w:lang w:bidi="ar-JO"/>
        </w:rPr>
        <w:t xml:space="preserve"> الزعبي</w:t>
      </w:r>
      <w:r w:rsidRPr="000C2789">
        <w:rPr>
          <w:rFonts w:asciiTheme="majorBidi" w:hAnsiTheme="majorBidi" w:cstheme="majorBidi"/>
          <w:sz w:val="28"/>
          <w:szCs w:val="28"/>
          <w:rtl/>
          <w:lang w:bidi="ar-JO"/>
        </w:rPr>
        <w:t xml:space="preserve">، شرح قانون اصول المحاكمات المدنية دار وائل – عمان </w:t>
      </w:r>
    </w:p>
    <w:p w:rsidR="009E2CC2" w:rsidRPr="000C2789" w:rsidRDefault="000C2789" w:rsidP="000C2789">
      <w:pPr>
        <w:pStyle w:val="ListParagraph"/>
        <w:numPr>
          <w:ilvl w:val="0"/>
          <w:numId w:val="32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>د. نشأت الاخرس</w:t>
      </w:r>
      <w:r w:rsidR="009E2CC2" w:rsidRPr="000C2789">
        <w:rPr>
          <w:rFonts w:asciiTheme="majorBidi" w:hAnsiTheme="majorBidi" w:cstheme="majorBidi"/>
          <w:sz w:val="28"/>
          <w:szCs w:val="28"/>
          <w:rtl/>
          <w:lang w:bidi="ar-JO"/>
        </w:rPr>
        <w:t>، ش</w:t>
      </w:r>
      <w:r>
        <w:rPr>
          <w:rFonts w:asciiTheme="majorBidi" w:hAnsiTheme="majorBidi" w:cstheme="majorBidi"/>
          <w:sz w:val="28"/>
          <w:szCs w:val="28"/>
          <w:rtl/>
          <w:lang w:bidi="ar-JO"/>
        </w:rPr>
        <w:t>رح قانون اصول المحاكمات المدنية</w:t>
      </w:r>
      <w:r w:rsidR="009E2CC2" w:rsidRPr="000C2789">
        <w:rPr>
          <w:rFonts w:asciiTheme="majorBidi" w:hAnsiTheme="majorBidi" w:cstheme="majorBidi"/>
          <w:sz w:val="28"/>
          <w:szCs w:val="28"/>
          <w:rtl/>
          <w:lang w:bidi="ar-JO"/>
        </w:rPr>
        <w:t>،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  <w:r w:rsidR="009E2CC2" w:rsidRPr="000C2789">
        <w:rPr>
          <w:rFonts w:asciiTheme="majorBidi" w:hAnsiTheme="majorBidi" w:cstheme="majorBidi"/>
          <w:sz w:val="28"/>
          <w:szCs w:val="28"/>
          <w:rtl/>
          <w:lang w:bidi="ar-JO"/>
        </w:rPr>
        <w:t>دار الثقافة 2016</w:t>
      </w:r>
    </w:p>
    <w:p w:rsidR="009E2CC2" w:rsidRPr="00BC4BF0" w:rsidRDefault="009E2CC2" w:rsidP="009E2CC2">
      <w:pPr>
        <w:ind w:left="426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>3</w:t>
      </w:r>
      <w:r w:rsidR="000C2789">
        <w:rPr>
          <w:rFonts w:asciiTheme="majorBidi" w:hAnsiTheme="majorBidi" w:cstheme="majorBidi"/>
          <w:sz w:val="28"/>
          <w:szCs w:val="28"/>
          <w:rtl/>
          <w:lang w:bidi="ar-JO"/>
        </w:rPr>
        <w:t>-د. احمد ابو الوفا، اصول المحاكمات المدنية</w:t>
      </w: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>،</w:t>
      </w:r>
      <w:r w:rsidR="000C2789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 xml:space="preserve">مكتبة مكاوي بيروت </w:t>
      </w:r>
    </w:p>
    <w:p w:rsidR="009E2CC2" w:rsidRPr="00BC4BF0" w:rsidRDefault="000C2789" w:rsidP="009E2CC2">
      <w:pPr>
        <w:ind w:left="426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 xml:space="preserve">4-د. مفلح 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القضاة</w:t>
      </w:r>
      <w:r>
        <w:rPr>
          <w:rFonts w:asciiTheme="majorBidi" w:hAnsiTheme="majorBidi" w:cstheme="majorBidi"/>
          <w:sz w:val="28"/>
          <w:szCs w:val="28"/>
          <w:rtl/>
          <w:lang w:bidi="ar-JO"/>
        </w:rPr>
        <w:t>، اصول المحاكمات المدنية</w:t>
      </w:r>
      <w:r w:rsidR="009E2CC2" w:rsidRPr="00BC4BF0">
        <w:rPr>
          <w:rFonts w:asciiTheme="majorBidi" w:hAnsiTheme="majorBidi" w:cstheme="majorBidi"/>
          <w:sz w:val="28"/>
          <w:szCs w:val="28"/>
          <w:rtl/>
          <w:lang w:bidi="ar-JO"/>
        </w:rPr>
        <w:t>،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  <w:r w:rsidR="009E2CC2" w:rsidRPr="00BC4BF0">
        <w:rPr>
          <w:rFonts w:asciiTheme="majorBidi" w:hAnsiTheme="majorBidi" w:cstheme="majorBidi"/>
          <w:sz w:val="28"/>
          <w:szCs w:val="28"/>
          <w:rtl/>
          <w:lang w:bidi="ar-JO"/>
        </w:rPr>
        <w:t>دار الثقافة 2020</w:t>
      </w:r>
    </w:p>
    <w:p w:rsidR="009E2CC2" w:rsidRPr="00BC4BF0" w:rsidRDefault="000C2789" w:rsidP="009E2CC2">
      <w:pPr>
        <w:ind w:left="426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 xml:space="preserve">5-د. نبيل </w:t>
      </w:r>
      <w:proofErr w:type="spellStart"/>
      <w:r>
        <w:rPr>
          <w:rFonts w:asciiTheme="majorBidi" w:hAnsiTheme="majorBidi" w:cstheme="majorBidi"/>
          <w:sz w:val="28"/>
          <w:szCs w:val="28"/>
          <w:rtl/>
          <w:lang w:bidi="ar-JO"/>
        </w:rPr>
        <w:t>العمروسي</w:t>
      </w:r>
      <w:proofErr w:type="spellEnd"/>
      <w:r w:rsidR="009E2CC2" w:rsidRPr="00BC4BF0">
        <w:rPr>
          <w:rFonts w:asciiTheme="majorBidi" w:hAnsiTheme="majorBidi" w:cstheme="majorBidi"/>
          <w:sz w:val="28"/>
          <w:szCs w:val="28"/>
          <w:rtl/>
          <w:lang w:bidi="ar-JO"/>
        </w:rPr>
        <w:t>، النظرية العامة للطعن بالنقض، منشأة المعارف الاسكندرية 1980</w:t>
      </w:r>
    </w:p>
    <w:p w:rsidR="0012227F" w:rsidRDefault="000C2789" w:rsidP="009E2CC2">
      <w:pPr>
        <w:ind w:left="426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>6-د. فتحي والي، الوسيط في قانون القضاء المدني</w:t>
      </w:r>
      <w:r w:rsidR="009E2CC2" w:rsidRPr="00BC4BF0">
        <w:rPr>
          <w:rFonts w:asciiTheme="majorBidi" w:hAnsiTheme="majorBidi" w:cstheme="majorBidi"/>
          <w:sz w:val="28"/>
          <w:szCs w:val="28"/>
          <w:rtl/>
          <w:lang w:bidi="ar-JO"/>
        </w:rPr>
        <w:t>، دار النهضة العربية القاهرة 1987</w:t>
      </w:r>
    </w:p>
    <w:p w:rsidR="00D662CF" w:rsidRDefault="00D662CF" w:rsidP="000C2789">
      <w:pPr>
        <w:rPr>
          <w:rFonts w:asciiTheme="majorBidi" w:hAnsiTheme="majorBidi" w:cstheme="majorBidi"/>
          <w:sz w:val="10"/>
          <w:szCs w:val="10"/>
          <w:rtl/>
          <w:lang w:bidi="ar-JO"/>
        </w:rPr>
      </w:pPr>
    </w:p>
    <w:p w:rsidR="00294AB7" w:rsidRDefault="00294AB7" w:rsidP="000C2789">
      <w:pPr>
        <w:rPr>
          <w:rFonts w:asciiTheme="majorBidi" w:hAnsiTheme="majorBidi" w:cstheme="majorBidi"/>
          <w:sz w:val="10"/>
          <w:szCs w:val="10"/>
          <w:rtl/>
          <w:lang w:bidi="ar-JO"/>
        </w:rPr>
      </w:pPr>
    </w:p>
    <w:p w:rsidR="00294AB7" w:rsidRDefault="00294AB7" w:rsidP="000C2789">
      <w:pPr>
        <w:rPr>
          <w:rFonts w:asciiTheme="majorBidi" w:hAnsiTheme="majorBidi" w:cstheme="majorBidi"/>
          <w:sz w:val="10"/>
          <w:szCs w:val="10"/>
          <w:rtl/>
          <w:lang w:bidi="ar-JO"/>
        </w:rPr>
      </w:pPr>
    </w:p>
    <w:p w:rsidR="00294AB7" w:rsidRDefault="00294AB7" w:rsidP="000C2789">
      <w:pPr>
        <w:rPr>
          <w:rFonts w:asciiTheme="majorBidi" w:hAnsiTheme="majorBidi" w:cstheme="majorBidi"/>
          <w:sz w:val="10"/>
          <w:szCs w:val="10"/>
          <w:rtl/>
          <w:lang w:bidi="ar-JO"/>
        </w:rPr>
      </w:pPr>
    </w:p>
    <w:p w:rsidR="00294AB7" w:rsidRDefault="00294AB7" w:rsidP="000C2789">
      <w:pPr>
        <w:rPr>
          <w:rFonts w:asciiTheme="majorBidi" w:hAnsiTheme="majorBidi" w:cstheme="majorBidi"/>
          <w:sz w:val="10"/>
          <w:szCs w:val="10"/>
          <w:rtl/>
          <w:lang w:bidi="ar-JO"/>
        </w:rPr>
      </w:pPr>
    </w:p>
    <w:p w:rsidR="00294AB7" w:rsidRDefault="00294AB7" w:rsidP="000C2789">
      <w:pPr>
        <w:rPr>
          <w:rFonts w:asciiTheme="majorBidi" w:hAnsiTheme="majorBidi" w:cstheme="majorBidi"/>
          <w:sz w:val="10"/>
          <w:szCs w:val="10"/>
          <w:rtl/>
          <w:lang w:bidi="ar-JO"/>
        </w:rPr>
      </w:pPr>
    </w:p>
    <w:p w:rsidR="00294AB7" w:rsidRDefault="00294AB7" w:rsidP="000C2789">
      <w:pPr>
        <w:rPr>
          <w:rFonts w:asciiTheme="majorBidi" w:hAnsiTheme="majorBidi" w:cstheme="majorBidi"/>
          <w:sz w:val="10"/>
          <w:szCs w:val="10"/>
          <w:rtl/>
          <w:lang w:bidi="ar-JO"/>
        </w:rPr>
      </w:pPr>
    </w:p>
    <w:p w:rsidR="00294AB7" w:rsidRDefault="00294AB7" w:rsidP="000C2789">
      <w:pPr>
        <w:rPr>
          <w:rFonts w:asciiTheme="majorBidi" w:hAnsiTheme="majorBidi" w:cstheme="majorBidi"/>
          <w:sz w:val="10"/>
          <w:szCs w:val="10"/>
          <w:rtl/>
          <w:lang w:bidi="ar-JO"/>
        </w:rPr>
      </w:pPr>
    </w:p>
    <w:p w:rsidR="00294AB7" w:rsidRDefault="00294AB7" w:rsidP="000C2789">
      <w:pPr>
        <w:rPr>
          <w:rFonts w:asciiTheme="majorBidi" w:hAnsiTheme="majorBidi" w:cstheme="majorBidi"/>
          <w:sz w:val="10"/>
          <w:szCs w:val="10"/>
          <w:rtl/>
          <w:lang w:bidi="ar-JO"/>
        </w:rPr>
      </w:pPr>
    </w:p>
    <w:p w:rsidR="00294AB7" w:rsidRDefault="00294AB7" w:rsidP="000C2789">
      <w:pPr>
        <w:rPr>
          <w:rFonts w:asciiTheme="majorBidi" w:hAnsiTheme="majorBidi" w:cstheme="majorBidi"/>
          <w:sz w:val="10"/>
          <w:szCs w:val="10"/>
          <w:rtl/>
          <w:lang w:bidi="ar-JO"/>
        </w:rPr>
      </w:pPr>
    </w:p>
    <w:p w:rsidR="00294AB7" w:rsidRPr="000C2789" w:rsidRDefault="00294AB7" w:rsidP="000C2789">
      <w:pPr>
        <w:rPr>
          <w:rFonts w:asciiTheme="majorBidi" w:hAnsiTheme="majorBidi" w:cstheme="majorBidi"/>
          <w:sz w:val="10"/>
          <w:szCs w:val="10"/>
          <w:rtl/>
          <w:lang w:bidi="ar-JO"/>
        </w:rPr>
      </w:pPr>
    </w:p>
    <w:p w:rsidR="00181928" w:rsidRPr="00BC4BF0" w:rsidRDefault="000C2789" w:rsidP="0012227F">
      <w:pPr>
        <w:tabs>
          <w:tab w:val="left" w:pos="3561"/>
        </w:tabs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>ملاحظات</w:t>
      </w:r>
      <w:r w:rsidR="00181928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: </w:t>
      </w:r>
    </w:p>
    <w:p w:rsidR="00D662CF" w:rsidRPr="00D662CF" w:rsidRDefault="000C2789" w:rsidP="00D662CF">
      <w:pPr>
        <w:tabs>
          <w:tab w:val="left" w:pos="3561"/>
        </w:tabs>
        <w:ind w:left="360"/>
        <w:rPr>
          <w:rFonts w:ascii="Times New Roman" w:eastAsia="Times New Roman" w:hAnsi="Times New Roman" w:cs="Times New Roman"/>
          <w:b/>
          <w:bCs/>
          <w:sz w:val="32"/>
          <w:szCs w:val="32"/>
          <w:lang w:bidi="ar-JO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أولاً</w:t>
      </w:r>
      <w:r w:rsidR="00D662CF"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: يهدف امتحان الكفاية ا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لمعرفية إلى قياس قدرة الطالب في</w:t>
      </w:r>
      <w:r w:rsidR="00D662CF"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:</w:t>
      </w:r>
    </w:p>
    <w:p w:rsidR="00D662CF" w:rsidRPr="00D662CF" w:rsidRDefault="00D662CF" w:rsidP="00D662CF">
      <w:pPr>
        <w:tabs>
          <w:tab w:val="left" w:pos="3561"/>
        </w:tabs>
        <w:ind w:left="360"/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</w:pPr>
      <w:r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 xml:space="preserve">- </w:t>
      </w:r>
      <w:r w:rsidRPr="00D662CF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استيعاب المفاهيم الاساسية و</w:t>
      </w:r>
      <w:r w:rsidR="000C2789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المتقدمة التي اكتسبها في دراسته</w:t>
      </w:r>
      <w:r w:rsidRPr="00D662CF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.</w:t>
      </w:r>
    </w:p>
    <w:p w:rsidR="00D662CF" w:rsidRPr="00D662CF" w:rsidRDefault="00D662CF" w:rsidP="00D662CF">
      <w:pPr>
        <w:tabs>
          <w:tab w:val="left" w:pos="3561"/>
        </w:tabs>
        <w:ind w:left="360"/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</w:pPr>
      <w:r w:rsidRPr="00D662CF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- الربط بين هذه المفاهيم وتوظيفها في حل المشكلة الت</w:t>
      </w:r>
      <w:r w:rsidR="000C2789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عليمية والتطبيقية في مجال تخصصه</w:t>
      </w:r>
      <w:r w:rsidRPr="00D662CF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.</w:t>
      </w:r>
    </w:p>
    <w:p w:rsidR="00D662CF" w:rsidRPr="00D662CF" w:rsidRDefault="00D662CF" w:rsidP="00D662CF">
      <w:pPr>
        <w:tabs>
          <w:tab w:val="left" w:pos="3561"/>
        </w:tabs>
        <w:ind w:left="360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</w:pPr>
      <w:r w:rsidRPr="00D662CF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ـ الإلمام با</w:t>
      </w:r>
      <w:r w:rsidR="000C2789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لمنظومة المعرفية في موضوع تخصصه</w:t>
      </w:r>
      <w:r w:rsidRPr="00D662CF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.</w:t>
      </w:r>
    </w:p>
    <w:p w:rsidR="002756BA" w:rsidRDefault="002756BA" w:rsidP="00D662CF">
      <w:pPr>
        <w:tabs>
          <w:tab w:val="left" w:pos="3561"/>
        </w:tabs>
        <w:ind w:left="360"/>
        <w:jc w:val="mediumKashida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</w:pPr>
    </w:p>
    <w:p w:rsidR="00D662CF" w:rsidRDefault="000C2789" w:rsidP="00D662CF">
      <w:pPr>
        <w:tabs>
          <w:tab w:val="left" w:pos="3561"/>
        </w:tabs>
        <w:ind w:left="360"/>
        <w:jc w:val="mediumKashida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ثانياً</w:t>
      </w:r>
      <w:r w:rsidR="00D662CF"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: ليس امتحان الكفاية المعرفية امتحاناً آخر في المواد التي درسها الطالب.</w:t>
      </w:r>
    </w:p>
    <w:p w:rsidR="002756BA" w:rsidRPr="00D662CF" w:rsidRDefault="002756BA" w:rsidP="00D662CF">
      <w:pPr>
        <w:tabs>
          <w:tab w:val="left" w:pos="3561"/>
        </w:tabs>
        <w:ind w:left="360"/>
        <w:jc w:val="mediumKashida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</w:pPr>
    </w:p>
    <w:p w:rsidR="00D662CF" w:rsidRPr="00D662CF" w:rsidRDefault="000C2789" w:rsidP="00D662CF">
      <w:pPr>
        <w:tabs>
          <w:tab w:val="left" w:pos="3561"/>
        </w:tabs>
        <w:ind w:left="360"/>
        <w:jc w:val="mediumKashida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ثالثاً</w:t>
      </w:r>
      <w:r w:rsidR="00D662CF"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 xml:space="preserve">: لا يسمح لأي طالب بدخول الامتحان الا بعد تقديم النموذج الخاص حسب التعليمات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JO"/>
        </w:rPr>
        <w:t>النافذة في الجامعة</w:t>
      </w:r>
      <w:r w:rsidR="0061588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، </w:t>
      </w:r>
      <w:r w:rsidR="00D662CF"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والحصول على الموافقة من القسم بعد التأكد من تحقيق الطالب لج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ميع شروط التقدم لامتحان الكفاية</w:t>
      </w:r>
      <w:r w:rsidR="00D662CF"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.</w:t>
      </w:r>
    </w:p>
    <w:p w:rsidR="001B6A32" w:rsidRDefault="0053462F" w:rsidP="00D92E1A">
      <w:pPr>
        <w:tabs>
          <w:tab w:val="left" w:pos="3561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                                                                    </w:t>
      </w:r>
    </w:p>
    <w:p w:rsidR="002756BA" w:rsidRDefault="001B6A32" w:rsidP="00D92E1A">
      <w:pPr>
        <w:tabs>
          <w:tab w:val="left" w:pos="3561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</w:t>
      </w:r>
    </w:p>
    <w:p w:rsidR="0053462F" w:rsidRPr="00BC4BF0" w:rsidRDefault="002756BA" w:rsidP="00D92E1A">
      <w:pPr>
        <w:tabs>
          <w:tab w:val="left" w:pos="3561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</w:t>
      </w:r>
      <w:r w:rsidR="001B6A32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  </w:t>
      </w:r>
      <w:r w:rsidR="0053462F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رئيس قسم القانون المقارن</w:t>
      </w:r>
    </w:p>
    <w:p w:rsidR="0053462F" w:rsidRPr="00BC4BF0" w:rsidRDefault="002E09BB" w:rsidP="00294AB7">
      <w:pPr>
        <w:rPr>
          <w:rFonts w:asciiTheme="majorBidi" w:hAnsiTheme="majorBidi" w:cstheme="majorBidi"/>
          <w:rtl/>
          <w:lang w:bidi="ar-JO"/>
        </w:rPr>
      </w:pP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                                                                     </w:t>
      </w:r>
      <w:r w:rsidRPr="00BC4BF0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د. </w:t>
      </w:r>
      <w:r w:rsidR="00294AB7">
        <w:rPr>
          <w:rFonts w:asciiTheme="majorBidi" w:hAnsiTheme="majorBidi" w:cstheme="majorBidi" w:hint="cs"/>
          <w:b/>
          <w:bCs/>
          <w:sz w:val="32"/>
          <w:szCs w:val="32"/>
          <w:rtl/>
        </w:rPr>
        <w:t>سامر محمد الضروس</w:t>
      </w:r>
    </w:p>
    <w:sectPr w:rsidR="0053462F" w:rsidRPr="00BC4BF0" w:rsidSect="000C2789">
      <w:footerReference w:type="default" r:id="rId7"/>
      <w:pgSz w:w="11906" w:h="16838"/>
      <w:pgMar w:top="1440" w:right="1800" w:bottom="1440" w:left="153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6E8" w:rsidRDefault="003806E8" w:rsidP="001B6A32">
      <w:pPr>
        <w:spacing w:after="0" w:line="240" w:lineRule="auto"/>
      </w:pPr>
      <w:r>
        <w:separator/>
      </w:r>
    </w:p>
  </w:endnote>
  <w:endnote w:type="continuationSeparator" w:id="0">
    <w:p w:rsidR="003806E8" w:rsidRDefault="003806E8" w:rsidP="001B6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785573480"/>
      <w:docPartObj>
        <w:docPartGallery w:val="Page Numbers (Bottom of Page)"/>
        <w:docPartUnique/>
      </w:docPartObj>
    </w:sdtPr>
    <w:sdtEndPr/>
    <w:sdtContent>
      <w:p w:rsidR="001B6A32" w:rsidRDefault="001B6A3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A00" w:rsidRPr="001D6A00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:rsidR="001B6A32" w:rsidRDefault="001B6A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6E8" w:rsidRDefault="003806E8" w:rsidP="001B6A32">
      <w:pPr>
        <w:spacing w:after="0" w:line="240" w:lineRule="auto"/>
      </w:pPr>
      <w:r>
        <w:separator/>
      </w:r>
    </w:p>
  </w:footnote>
  <w:footnote w:type="continuationSeparator" w:id="0">
    <w:p w:rsidR="003806E8" w:rsidRDefault="003806E8" w:rsidP="001B6A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0A04"/>
    <w:multiLevelType w:val="hybridMultilevel"/>
    <w:tmpl w:val="CAACE1A4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102F1"/>
    <w:multiLevelType w:val="hybridMultilevel"/>
    <w:tmpl w:val="2A989748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B04CE"/>
    <w:multiLevelType w:val="hybridMultilevel"/>
    <w:tmpl w:val="AA6A3B5E"/>
    <w:lvl w:ilvl="0" w:tplc="9D484F82">
      <w:start w:val="1"/>
      <w:numFmt w:val="decimal"/>
      <w:lvlText w:val="%1."/>
      <w:lvlJc w:val="left"/>
      <w:pPr>
        <w:ind w:left="7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3" w15:restartNumberingAfterBreak="0">
    <w:nsid w:val="12352094"/>
    <w:multiLevelType w:val="hybridMultilevel"/>
    <w:tmpl w:val="27347480"/>
    <w:lvl w:ilvl="0" w:tplc="0409000F">
      <w:start w:val="1"/>
      <w:numFmt w:val="decimal"/>
      <w:lvlText w:val="%1."/>
      <w:lvlJc w:val="left"/>
      <w:pPr>
        <w:ind w:left="72" w:hanging="360"/>
      </w:pPr>
      <w:rPr>
        <w:rFonts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4" w15:restartNumberingAfterBreak="0">
    <w:nsid w:val="185C2D8F"/>
    <w:multiLevelType w:val="hybridMultilevel"/>
    <w:tmpl w:val="520CF27C"/>
    <w:lvl w:ilvl="0" w:tplc="3E6AF36E">
      <w:start w:val="11"/>
      <w:numFmt w:val="bullet"/>
      <w:lvlText w:val="-"/>
      <w:lvlJc w:val="left"/>
      <w:pPr>
        <w:ind w:left="72" w:hanging="360"/>
      </w:pPr>
      <w:rPr>
        <w:rFonts w:ascii="Times New Roman" w:eastAsia="Times New Roman" w:hAnsi="Times New Roman" w:cs="Times New Roman"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5" w15:restartNumberingAfterBreak="0">
    <w:nsid w:val="1B832A06"/>
    <w:multiLevelType w:val="hybridMultilevel"/>
    <w:tmpl w:val="D96E09D8"/>
    <w:lvl w:ilvl="0" w:tplc="0409000F">
      <w:start w:val="1"/>
      <w:numFmt w:val="decimal"/>
      <w:lvlText w:val="%1."/>
      <w:lvlJc w:val="left"/>
      <w:pPr>
        <w:ind w:left="72" w:hanging="360"/>
      </w:pPr>
      <w:rPr>
        <w:rFonts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6" w15:restartNumberingAfterBreak="0">
    <w:nsid w:val="1C510834"/>
    <w:multiLevelType w:val="hybridMultilevel"/>
    <w:tmpl w:val="D4D2393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03BE4"/>
    <w:multiLevelType w:val="hybridMultilevel"/>
    <w:tmpl w:val="A77493B6"/>
    <w:lvl w:ilvl="0" w:tplc="0409000F">
      <w:start w:val="1"/>
      <w:numFmt w:val="decimal"/>
      <w:lvlText w:val="%1."/>
      <w:lvlJc w:val="left"/>
      <w:pPr>
        <w:ind w:left="72" w:hanging="360"/>
      </w:pPr>
      <w:rPr>
        <w:rFonts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8" w15:restartNumberingAfterBreak="0">
    <w:nsid w:val="24185A92"/>
    <w:multiLevelType w:val="hybridMultilevel"/>
    <w:tmpl w:val="DE9A69E6"/>
    <w:lvl w:ilvl="0" w:tplc="0409000F">
      <w:start w:val="1"/>
      <w:numFmt w:val="decimal"/>
      <w:lvlText w:val="%1."/>
      <w:lvlJc w:val="left"/>
      <w:pPr>
        <w:ind w:left="72" w:hanging="360"/>
      </w:pPr>
      <w:rPr>
        <w:rFonts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9" w15:restartNumberingAfterBreak="0">
    <w:nsid w:val="33EE75C6"/>
    <w:multiLevelType w:val="hybridMultilevel"/>
    <w:tmpl w:val="FA042A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A61523"/>
    <w:multiLevelType w:val="hybridMultilevel"/>
    <w:tmpl w:val="37DC4F44"/>
    <w:lvl w:ilvl="0" w:tplc="52E6AC30">
      <w:start w:val="1"/>
      <w:numFmt w:val="decimal"/>
      <w:lvlText w:val="%1-"/>
      <w:lvlJc w:val="left"/>
      <w:pPr>
        <w:ind w:left="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11" w15:restartNumberingAfterBreak="0">
    <w:nsid w:val="3A551CDD"/>
    <w:multiLevelType w:val="hybridMultilevel"/>
    <w:tmpl w:val="BBF41DA2"/>
    <w:lvl w:ilvl="0" w:tplc="6BD66A6A">
      <w:start w:val="1"/>
      <w:numFmt w:val="decimal"/>
      <w:lvlText w:val="%1."/>
      <w:lvlJc w:val="left"/>
      <w:pPr>
        <w:ind w:left="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12" w15:restartNumberingAfterBreak="0">
    <w:nsid w:val="3B7B1781"/>
    <w:multiLevelType w:val="hybridMultilevel"/>
    <w:tmpl w:val="AB92AF9E"/>
    <w:lvl w:ilvl="0" w:tplc="04090013">
      <w:start w:val="1"/>
      <w:numFmt w:val="arabicAlpha"/>
      <w:lvlText w:val="%1-"/>
      <w:lvlJc w:val="center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3C4736EF"/>
    <w:multiLevelType w:val="hybridMultilevel"/>
    <w:tmpl w:val="2CA8B634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5772B0"/>
    <w:multiLevelType w:val="hybridMultilevel"/>
    <w:tmpl w:val="4C9440EA"/>
    <w:lvl w:ilvl="0" w:tplc="F7843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57592A"/>
    <w:multiLevelType w:val="hybridMultilevel"/>
    <w:tmpl w:val="E5C43C3C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6" w15:restartNumberingAfterBreak="0">
    <w:nsid w:val="4100595D"/>
    <w:multiLevelType w:val="hybridMultilevel"/>
    <w:tmpl w:val="B1F6C646"/>
    <w:lvl w:ilvl="0" w:tplc="991C6882">
      <w:start w:val="4"/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7" w15:restartNumberingAfterBreak="0">
    <w:nsid w:val="47653518"/>
    <w:multiLevelType w:val="hybridMultilevel"/>
    <w:tmpl w:val="6E40EDC0"/>
    <w:lvl w:ilvl="0" w:tplc="39D86EC2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9A61A7C"/>
    <w:multiLevelType w:val="hybridMultilevel"/>
    <w:tmpl w:val="84368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40BCB"/>
    <w:multiLevelType w:val="hybridMultilevel"/>
    <w:tmpl w:val="320C526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6B455B"/>
    <w:multiLevelType w:val="hybridMultilevel"/>
    <w:tmpl w:val="C9F6970E"/>
    <w:lvl w:ilvl="0" w:tplc="C7E41BEE">
      <w:start w:val="1"/>
      <w:numFmt w:val="decimal"/>
      <w:lvlText w:val="%1-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>
      <w:start w:val="1"/>
      <w:numFmt w:val="lowerRoman"/>
      <w:lvlText w:val="%6."/>
      <w:lvlJc w:val="right"/>
      <w:pPr>
        <w:ind w:left="3894" w:hanging="180"/>
      </w:pPr>
    </w:lvl>
    <w:lvl w:ilvl="6" w:tplc="0409000F">
      <w:start w:val="1"/>
      <w:numFmt w:val="decimal"/>
      <w:lvlText w:val="%7."/>
      <w:lvlJc w:val="left"/>
      <w:pPr>
        <w:ind w:left="4614" w:hanging="360"/>
      </w:pPr>
    </w:lvl>
    <w:lvl w:ilvl="7" w:tplc="04090019">
      <w:start w:val="1"/>
      <w:numFmt w:val="lowerLetter"/>
      <w:lvlText w:val="%8."/>
      <w:lvlJc w:val="left"/>
      <w:pPr>
        <w:ind w:left="5334" w:hanging="360"/>
      </w:pPr>
    </w:lvl>
    <w:lvl w:ilvl="8" w:tplc="0409001B">
      <w:start w:val="1"/>
      <w:numFmt w:val="lowerRoman"/>
      <w:lvlText w:val="%9."/>
      <w:lvlJc w:val="right"/>
      <w:pPr>
        <w:ind w:left="6054" w:hanging="180"/>
      </w:pPr>
    </w:lvl>
  </w:abstractNum>
  <w:abstractNum w:abstractNumId="21" w15:restartNumberingAfterBreak="0">
    <w:nsid w:val="535D4BD9"/>
    <w:multiLevelType w:val="hybridMultilevel"/>
    <w:tmpl w:val="9D0AF368"/>
    <w:lvl w:ilvl="0" w:tplc="776290C0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E3F9D"/>
    <w:multiLevelType w:val="hybridMultilevel"/>
    <w:tmpl w:val="BC9C3E74"/>
    <w:lvl w:ilvl="0" w:tplc="BE22D464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5AC7A2A"/>
    <w:multiLevelType w:val="hybridMultilevel"/>
    <w:tmpl w:val="9C8AD1F2"/>
    <w:lvl w:ilvl="0" w:tplc="C3E01792">
      <w:start w:val="1"/>
      <w:numFmt w:val="arabicAlpha"/>
      <w:lvlText w:val="%1."/>
      <w:lvlJc w:val="left"/>
      <w:pPr>
        <w:ind w:left="7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24" w15:restartNumberingAfterBreak="0">
    <w:nsid w:val="58423529"/>
    <w:multiLevelType w:val="hybridMultilevel"/>
    <w:tmpl w:val="39DE891C"/>
    <w:lvl w:ilvl="0" w:tplc="4F3288D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85067"/>
    <w:multiLevelType w:val="hybridMultilevel"/>
    <w:tmpl w:val="83BAD494"/>
    <w:lvl w:ilvl="0" w:tplc="963ABACA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706889"/>
    <w:multiLevelType w:val="hybridMultilevel"/>
    <w:tmpl w:val="7F44C4FA"/>
    <w:lvl w:ilvl="0" w:tplc="165ABA60">
      <w:start w:val="1"/>
      <w:numFmt w:val="decimal"/>
      <w:lvlText w:val="%1"/>
      <w:lvlJc w:val="left"/>
      <w:pPr>
        <w:ind w:left="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27" w15:restartNumberingAfterBreak="0">
    <w:nsid w:val="66437573"/>
    <w:multiLevelType w:val="hybridMultilevel"/>
    <w:tmpl w:val="AF0AA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8E56BC"/>
    <w:multiLevelType w:val="hybridMultilevel"/>
    <w:tmpl w:val="92CE70C8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 w15:restartNumberingAfterBreak="0">
    <w:nsid w:val="7773567E"/>
    <w:multiLevelType w:val="hybridMultilevel"/>
    <w:tmpl w:val="B5BA2D0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89D641E"/>
    <w:multiLevelType w:val="hybridMultilevel"/>
    <w:tmpl w:val="63BC8742"/>
    <w:lvl w:ilvl="0" w:tplc="04090013">
      <w:start w:val="1"/>
      <w:numFmt w:val="arabicAlpha"/>
      <w:lvlText w:val="%1-"/>
      <w:lvlJc w:val="center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DB2CC0"/>
    <w:multiLevelType w:val="hybridMultilevel"/>
    <w:tmpl w:val="B83077F6"/>
    <w:lvl w:ilvl="0" w:tplc="3E50FF32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6"/>
  </w:num>
  <w:num w:numId="2">
    <w:abstractNumId w:val="1"/>
  </w:num>
  <w:num w:numId="3">
    <w:abstractNumId w:val="6"/>
  </w:num>
  <w:num w:numId="4">
    <w:abstractNumId w:val="13"/>
  </w:num>
  <w:num w:numId="5">
    <w:abstractNumId w:val="30"/>
  </w:num>
  <w:num w:numId="6">
    <w:abstractNumId w:val="0"/>
  </w:num>
  <w:num w:numId="7">
    <w:abstractNumId w:val="12"/>
  </w:num>
  <w:num w:numId="8">
    <w:abstractNumId w:val="14"/>
  </w:num>
  <w:num w:numId="9">
    <w:abstractNumId w:val="9"/>
  </w:num>
  <w:num w:numId="10">
    <w:abstractNumId w:val="18"/>
  </w:num>
  <w:num w:numId="11">
    <w:abstractNumId w:val="19"/>
  </w:num>
  <w:num w:numId="12">
    <w:abstractNumId w:val="28"/>
  </w:num>
  <w:num w:numId="13">
    <w:abstractNumId w:val="29"/>
  </w:num>
  <w:num w:numId="14">
    <w:abstractNumId w:val="15"/>
  </w:num>
  <w:num w:numId="15">
    <w:abstractNumId w:val="11"/>
  </w:num>
  <w:num w:numId="16">
    <w:abstractNumId w:val="23"/>
  </w:num>
  <w:num w:numId="17">
    <w:abstractNumId w:val="2"/>
  </w:num>
  <w:num w:numId="18">
    <w:abstractNumId w:val="4"/>
  </w:num>
  <w:num w:numId="19">
    <w:abstractNumId w:val="10"/>
  </w:num>
  <w:num w:numId="20">
    <w:abstractNumId w:val="16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7"/>
  </w:num>
  <w:num w:numId="27">
    <w:abstractNumId w:val="5"/>
  </w:num>
  <w:num w:numId="28">
    <w:abstractNumId w:val="3"/>
  </w:num>
  <w:num w:numId="29">
    <w:abstractNumId w:val="27"/>
  </w:num>
  <w:num w:numId="30">
    <w:abstractNumId w:val="17"/>
  </w:num>
  <w:num w:numId="31">
    <w:abstractNumId w:val="22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62F"/>
    <w:rsid w:val="00031E34"/>
    <w:rsid w:val="0003781D"/>
    <w:rsid w:val="00090CF7"/>
    <w:rsid w:val="000B2E97"/>
    <w:rsid w:val="000C2789"/>
    <w:rsid w:val="000C4CC6"/>
    <w:rsid w:val="000E078E"/>
    <w:rsid w:val="000E1610"/>
    <w:rsid w:val="0012227F"/>
    <w:rsid w:val="001348DC"/>
    <w:rsid w:val="00152A07"/>
    <w:rsid w:val="00157E26"/>
    <w:rsid w:val="00181928"/>
    <w:rsid w:val="00196D28"/>
    <w:rsid w:val="001A3A7D"/>
    <w:rsid w:val="001B6A32"/>
    <w:rsid w:val="001D389D"/>
    <w:rsid w:val="001D6A00"/>
    <w:rsid w:val="001E621F"/>
    <w:rsid w:val="002134BE"/>
    <w:rsid w:val="00223653"/>
    <w:rsid w:val="002325CA"/>
    <w:rsid w:val="002652BC"/>
    <w:rsid w:val="002756BA"/>
    <w:rsid w:val="00291002"/>
    <w:rsid w:val="00294AB7"/>
    <w:rsid w:val="002D2A1C"/>
    <w:rsid w:val="002E09BB"/>
    <w:rsid w:val="00314A92"/>
    <w:rsid w:val="00332F5E"/>
    <w:rsid w:val="003551B8"/>
    <w:rsid w:val="003806E8"/>
    <w:rsid w:val="00381B6D"/>
    <w:rsid w:val="00391A46"/>
    <w:rsid w:val="003A6154"/>
    <w:rsid w:val="003D382A"/>
    <w:rsid w:val="003E0804"/>
    <w:rsid w:val="003E58F5"/>
    <w:rsid w:val="00413BA1"/>
    <w:rsid w:val="004A5644"/>
    <w:rsid w:val="004D0BEF"/>
    <w:rsid w:val="004D67B0"/>
    <w:rsid w:val="004F255B"/>
    <w:rsid w:val="0053462F"/>
    <w:rsid w:val="0054216A"/>
    <w:rsid w:val="005C7F99"/>
    <w:rsid w:val="0061588B"/>
    <w:rsid w:val="00625D23"/>
    <w:rsid w:val="006828EA"/>
    <w:rsid w:val="006B6E05"/>
    <w:rsid w:val="006D3D53"/>
    <w:rsid w:val="006D7D6C"/>
    <w:rsid w:val="006F0500"/>
    <w:rsid w:val="00702F89"/>
    <w:rsid w:val="00771EE9"/>
    <w:rsid w:val="007857D0"/>
    <w:rsid w:val="007A14A5"/>
    <w:rsid w:val="007B67A2"/>
    <w:rsid w:val="007D2701"/>
    <w:rsid w:val="0080584A"/>
    <w:rsid w:val="00824C41"/>
    <w:rsid w:val="00852C48"/>
    <w:rsid w:val="00872D1A"/>
    <w:rsid w:val="008D1C1D"/>
    <w:rsid w:val="00901B14"/>
    <w:rsid w:val="009238F1"/>
    <w:rsid w:val="00930B8C"/>
    <w:rsid w:val="00933039"/>
    <w:rsid w:val="00944ABF"/>
    <w:rsid w:val="0096520C"/>
    <w:rsid w:val="00990074"/>
    <w:rsid w:val="009A62E3"/>
    <w:rsid w:val="009E2CC2"/>
    <w:rsid w:val="009E4101"/>
    <w:rsid w:val="009E4F5C"/>
    <w:rsid w:val="009F1C43"/>
    <w:rsid w:val="00A3390E"/>
    <w:rsid w:val="00A50B04"/>
    <w:rsid w:val="00AB0C83"/>
    <w:rsid w:val="00AB0E44"/>
    <w:rsid w:val="00AC02BF"/>
    <w:rsid w:val="00AC79E4"/>
    <w:rsid w:val="00AE2396"/>
    <w:rsid w:val="00AF0CBB"/>
    <w:rsid w:val="00AF2C9C"/>
    <w:rsid w:val="00B11538"/>
    <w:rsid w:val="00B34B2E"/>
    <w:rsid w:val="00B63698"/>
    <w:rsid w:val="00B877DE"/>
    <w:rsid w:val="00BA3208"/>
    <w:rsid w:val="00BA7204"/>
    <w:rsid w:val="00BC4BF0"/>
    <w:rsid w:val="00BC7053"/>
    <w:rsid w:val="00BF3287"/>
    <w:rsid w:val="00C05EFB"/>
    <w:rsid w:val="00C56F5D"/>
    <w:rsid w:val="00C76303"/>
    <w:rsid w:val="00C85613"/>
    <w:rsid w:val="00C864A2"/>
    <w:rsid w:val="00CB3BEE"/>
    <w:rsid w:val="00CE69C9"/>
    <w:rsid w:val="00CF0BB5"/>
    <w:rsid w:val="00CF262A"/>
    <w:rsid w:val="00CF37BD"/>
    <w:rsid w:val="00D17B56"/>
    <w:rsid w:val="00D60E39"/>
    <w:rsid w:val="00D662CF"/>
    <w:rsid w:val="00D92773"/>
    <w:rsid w:val="00D92E1A"/>
    <w:rsid w:val="00D92F9B"/>
    <w:rsid w:val="00DA2114"/>
    <w:rsid w:val="00E32B23"/>
    <w:rsid w:val="00E41010"/>
    <w:rsid w:val="00E54349"/>
    <w:rsid w:val="00E9258F"/>
    <w:rsid w:val="00EC7694"/>
    <w:rsid w:val="00EF6EBE"/>
    <w:rsid w:val="00F73853"/>
    <w:rsid w:val="00F73BD8"/>
    <w:rsid w:val="00F87445"/>
    <w:rsid w:val="00FA56B7"/>
    <w:rsid w:val="00FD31D4"/>
    <w:rsid w:val="00FF1F71"/>
    <w:rsid w:val="00FF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00223"/>
  <w15:docId w15:val="{C3962C9E-8335-442D-8472-2D1DF6DD7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62F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462F"/>
    <w:pPr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C4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C43"/>
    <w:rPr>
      <w:rFonts w:ascii="Tahoma" w:eastAsiaTheme="minorEastAsia" w:hAnsi="Tahoma" w:cs="Tahom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6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A3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B6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A3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762</Words>
  <Characters>4344</Characters>
  <Application>Microsoft Office Word</Application>
  <DocSecurity>0</DocSecurity>
  <Lines>36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zenab.alrawashdeh</dc:creator>
  <cp:keywords/>
  <dc:description/>
  <cp:lastModifiedBy>user</cp:lastModifiedBy>
  <cp:revision>10</cp:revision>
  <cp:lastPrinted>2025-08-24T07:16:00Z</cp:lastPrinted>
  <dcterms:created xsi:type="dcterms:W3CDTF">2025-05-13T09:00:00Z</dcterms:created>
  <dcterms:modified xsi:type="dcterms:W3CDTF">2026-05-03T08:05:00Z</dcterms:modified>
</cp:coreProperties>
</file>