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20" w:rsidRPr="00C917CB" w:rsidRDefault="006A1320" w:rsidP="006A1320">
      <w:pPr>
        <w:tabs>
          <w:tab w:val="left" w:pos="4196"/>
        </w:tabs>
        <w:jc w:val="center"/>
        <w:rPr>
          <w:b/>
          <w:bCs/>
          <w:sz w:val="32"/>
          <w:szCs w:val="32"/>
          <w:highlight w:val="lightGray"/>
          <w:lang w:bidi="ar-JO"/>
        </w:rPr>
      </w:pPr>
      <w:r w:rsidRPr="00C917CB">
        <w:rPr>
          <w:rFonts w:cs="Times New Roman"/>
          <w:b/>
          <w:bCs/>
          <w:sz w:val="32"/>
          <w:szCs w:val="32"/>
          <w:highlight w:val="lightGray"/>
          <w:rtl/>
          <w:lang w:bidi="ar-JO"/>
        </w:rPr>
        <w:t xml:space="preserve">كلية الشيخ نوح القضاة للشريعة والقانون </w:t>
      </w:r>
      <w:r w:rsidRPr="00C917CB">
        <w:rPr>
          <w:b/>
          <w:bCs/>
          <w:sz w:val="32"/>
          <w:szCs w:val="32"/>
          <w:highlight w:val="lightGray"/>
          <w:rtl/>
          <w:lang w:bidi="ar-JO"/>
        </w:rPr>
        <w:t xml:space="preserve">/ </w:t>
      </w:r>
      <w:r w:rsidRPr="00C917CB">
        <w:rPr>
          <w:rFonts w:cs="Times New Roman"/>
          <w:b/>
          <w:bCs/>
          <w:sz w:val="32"/>
          <w:szCs w:val="32"/>
          <w:highlight w:val="lightGray"/>
          <w:rtl/>
          <w:lang w:bidi="ar-JO"/>
        </w:rPr>
        <w:t xml:space="preserve">قسم القانون المقارن  </w:t>
      </w:r>
    </w:p>
    <w:p w:rsidR="006A1320" w:rsidRPr="00C917CB" w:rsidRDefault="00E549B4" w:rsidP="008F2EB4">
      <w:pPr>
        <w:tabs>
          <w:tab w:val="left" w:pos="4196"/>
        </w:tabs>
        <w:jc w:val="center"/>
        <w:rPr>
          <w:b/>
          <w:bCs/>
          <w:sz w:val="32"/>
          <w:szCs w:val="32"/>
          <w:highlight w:val="lightGray"/>
          <w:lang w:bidi="ar-JO"/>
        </w:rPr>
      </w:pPr>
      <w:r>
        <w:rPr>
          <w:rFonts w:cs="Times New Roman"/>
          <w:b/>
          <w:bCs/>
          <w:sz w:val="32"/>
          <w:szCs w:val="32"/>
          <w:highlight w:val="lightGray"/>
          <w:rtl/>
          <w:lang w:bidi="ar-JO"/>
        </w:rPr>
        <w:t>محاور</w:t>
      </w:r>
      <w:r w:rsidR="006A1320" w:rsidRPr="00C917CB">
        <w:rPr>
          <w:rFonts w:cs="Times New Roman"/>
          <w:b/>
          <w:bCs/>
          <w:sz w:val="32"/>
          <w:szCs w:val="32"/>
          <w:highlight w:val="lightGray"/>
          <w:rtl/>
          <w:lang w:bidi="ar-JO"/>
        </w:rPr>
        <w:t xml:space="preserve"> امتحان الكفا</w:t>
      </w:r>
      <w:r w:rsidR="008F2EB4">
        <w:rPr>
          <w:rFonts w:cs="Times New Roman" w:hint="cs"/>
          <w:b/>
          <w:bCs/>
          <w:sz w:val="32"/>
          <w:szCs w:val="32"/>
          <w:highlight w:val="lightGray"/>
          <w:rtl/>
          <w:lang w:bidi="ar-JO"/>
        </w:rPr>
        <w:t xml:space="preserve">ية </w:t>
      </w:r>
      <w:r w:rsidR="006A1320" w:rsidRPr="00C917CB">
        <w:rPr>
          <w:rFonts w:cs="Times New Roman"/>
          <w:b/>
          <w:bCs/>
          <w:sz w:val="32"/>
          <w:szCs w:val="32"/>
          <w:highlight w:val="lightGray"/>
          <w:rtl/>
          <w:lang w:bidi="ar-JO"/>
        </w:rPr>
        <w:t>المعرفية</w:t>
      </w:r>
    </w:p>
    <w:p w:rsidR="006A1320" w:rsidRDefault="006A1320" w:rsidP="00367782">
      <w:pPr>
        <w:tabs>
          <w:tab w:val="left" w:pos="4196"/>
        </w:tabs>
        <w:jc w:val="center"/>
        <w:rPr>
          <w:b/>
          <w:bCs/>
          <w:sz w:val="32"/>
          <w:szCs w:val="32"/>
          <w:u w:val="single"/>
          <w:rtl/>
          <w:lang w:bidi="ar-JO"/>
        </w:rPr>
      </w:pPr>
      <w:r w:rsidRPr="00C917CB">
        <w:rPr>
          <w:rFonts w:cs="Times New Roman"/>
          <w:b/>
          <w:bCs/>
          <w:sz w:val="32"/>
          <w:szCs w:val="32"/>
          <w:highlight w:val="lightGray"/>
          <w:u w:val="single"/>
          <w:rtl/>
          <w:lang w:bidi="ar-JO"/>
        </w:rPr>
        <w:t>لطلبة الدكتورا</w:t>
      </w:r>
      <w:r w:rsidR="00055788">
        <w:rPr>
          <w:rFonts w:cs="Times New Roman" w:hint="cs"/>
          <w:b/>
          <w:bCs/>
          <w:sz w:val="32"/>
          <w:szCs w:val="32"/>
          <w:highlight w:val="lightGray"/>
          <w:u w:val="single"/>
          <w:rtl/>
          <w:lang w:bidi="ar-JO"/>
        </w:rPr>
        <w:t>ة</w:t>
      </w:r>
      <w:r w:rsidRPr="00C917CB">
        <w:rPr>
          <w:rFonts w:cs="Times New Roman"/>
          <w:b/>
          <w:bCs/>
          <w:sz w:val="32"/>
          <w:szCs w:val="32"/>
          <w:highlight w:val="lightGray"/>
          <w:u w:val="single"/>
          <w:rtl/>
          <w:lang w:bidi="ar-JO"/>
        </w:rPr>
        <w:t xml:space="preserve"> </w:t>
      </w:r>
      <w:r w:rsidRPr="00C917CB">
        <w:rPr>
          <w:b/>
          <w:bCs/>
          <w:sz w:val="32"/>
          <w:szCs w:val="32"/>
          <w:highlight w:val="lightGray"/>
          <w:u w:val="single"/>
          <w:rtl/>
          <w:lang w:bidi="ar-JO"/>
        </w:rPr>
        <w:t xml:space="preserve">/ </w:t>
      </w:r>
      <w:r w:rsidRPr="00C917CB">
        <w:rPr>
          <w:rFonts w:cs="Times New Roman"/>
          <w:b/>
          <w:bCs/>
          <w:sz w:val="32"/>
          <w:szCs w:val="32"/>
          <w:highlight w:val="lightGray"/>
          <w:u w:val="single"/>
          <w:rtl/>
          <w:lang w:bidi="ar-JO"/>
        </w:rPr>
        <w:t>تخصص القانون العام</w:t>
      </w:r>
      <w:r w:rsidR="00E549B4">
        <w:rPr>
          <w:rFonts w:cs="Times New Roman" w:hint="cs"/>
          <w:b/>
          <w:bCs/>
          <w:sz w:val="32"/>
          <w:szCs w:val="32"/>
          <w:u w:val="single"/>
          <w:rtl/>
          <w:lang w:bidi="ar-JO"/>
        </w:rPr>
        <w:t xml:space="preserve"> (</w:t>
      </w:r>
      <w:r w:rsidR="00367782">
        <w:rPr>
          <w:rFonts w:cs="Arial" w:hint="cs"/>
          <w:b/>
          <w:bCs/>
          <w:sz w:val="32"/>
          <w:szCs w:val="32"/>
          <w:u w:val="single"/>
          <w:rtl/>
          <w:lang w:bidi="ar-JO"/>
        </w:rPr>
        <w:t>29/3/2026م، 14/4/2026م</w:t>
      </w:r>
      <w:r w:rsidR="00E549B4">
        <w:rPr>
          <w:rFonts w:cs="Arial" w:hint="cs"/>
          <w:b/>
          <w:bCs/>
          <w:sz w:val="32"/>
          <w:szCs w:val="32"/>
          <w:u w:val="single"/>
          <w:rtl/>
          <w:lang w:bidi="ar-JO"/>
        </w:rPr>
        <w:t>)</w:t>
      </w:r>
    </w:p>
    <w:p w:rsidR="000B3EF8" w:rsidRDefault="000B3EF8" w:rsidP="00055788">
      <w:pPr>
        <w:tabs>
          <w:tab w:val="left" w:pos="4196"/>
        </w:tabs>
        <w:spacing w:after="0"/>
        <w:rPr>
          <w:rFonts w:asciiTheme="majorBidi" w:hAnsiTheme="majorBidi" w:cstheme="majorBidi"/>
          <w:b/>
          <w:bCs/>
          <w:sz w:val="32"/>
          <w:szCs w:val="32"/>
          <w:rtl/>
          <w:lang w:bidi="ar-JO"/>
        </w:rPr>
      </w:pPr>
    </w:p>
    <w:p w:rsidR="006A1320" w:rsidRDefault="005D356F" w:rsidP="005D356F">
      <w:pPr>
        <w:tabs>
          <w:tab w:val="left" w:pos="4196"/>
        </w:tabs>
        <w:spacing w:after="0"/>
        <w:rPr>
          <w:rFonts w:asciiTheme="majorBidi" w:hAnsiTheme="majorBidi" w:cstheme="majorBidi"/>
          <w:b/>
          <w:bCs/>
          <w:sz w:val="32"/>
          <w:szCs w:val="32"/>
          <w:rtl/>
          <w:lang w:bidi="ar-JO"/>
        </w:rPr>
      </w:pPr>
      <w:r>
        <w:rPr>
          <w:rFonts w:asciiTheme="majorBidi" w:hAnsiTheme="majorBidi" w:cstheme="majorBidi" w:hint="cs"/>
          <w:b/>
          <w:bCs/>
          <w:sz w:val="32"/>
          <w:szCs w:val="32"/>
          <w:rtl/>
          <w:lang w:bidi="ar-JO"/>
        </w:rPr>
        <w:t>محاور ا</w:t>
      </w:r>
      <w:r w:rsidR="006A1320">
        <w:rPr>
          <w:rFonts w:asciiTheme="majorBidi" w:hAnsiTheme="majorBidi" w:cstheme="majorBidi"/>
          <w:b/>
          <w:bCs/>
          <w:sz w:val="32"/>
          <w:szCs w:val="32"/>
          <w:rtl/>
          <w:lang w:bidi="ar-JO"/>
        </w:rPr>
        <w:t>متحان الكفا</w:t>
      </w:r>
      <w:r w:rsidR="008F2EB4">
        <w:rPr>
          <w:rFonts w:asciiTheme="majorBidi" w:hAnsiTheme="majorBidi" w:cstheme="majorBidi" w:hint="cs"/>
          <w:b/>
          <w:bCs/>
          <w:sz w:val="32"/>
          <w:szCs w:val="32"/>
          <w:rtl/>
          <w:lang w:bidi="ar-JO"/>
        </w:rPr>
        <w:t>ية</w:t>
      </w:r>
      <w:r w:rsidR="006D5026">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المعرفية</w:t>
      </w:r>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 xml:space="preserve"> </w:t>
      </w:r>
      <w:r w:rsidR="000B3EF8">
        <w:rPr>
          <w:rFonts w:asciiTheme="majorBidi" w:hAnsiTheme="majorBidi" w:cstheme="majorBidi" w:hint="cs"/>
          <w:b/>
          <w:bCs/>
          <w:sz w:val="32"/>
          <w:szCs w:val="32"/>
          <w:rtl/>
          <w:lang w:bidi="ar-JO"/>
        </w:rPr>
        <w:t xml:space="preserve">دكتوراة </w:t>
      </w:r>
      <w:r w:rsidR="006A1320">
        <w:rPr>
          <w:rFonts w:asciiTheme="majorBidi" w:hAnsiTheme="majorBidi" w:cstheme="majorBidi"/>
          <w:b/>
          <w:bCs/>
          <w:sz w:val="32"/>
          <w:szCs w:val="32"/>
          <w:rtl/>
          <w:lang w:bidi="ar-JO"/>
        </w:rPr>
        <w:t>القانون العام</w:t>
      </w:r>
      <w:r w:rsidR="00CC0021">
        <w:rPr>
          <w:rFonts w:asciiTheme="majorBidi" w:hAnsiTheme="majorBidi" w:cstheme="majorBidi" w:hint="cs"/>
          <w:b/>
          <w:bCs/>
          <w:sz w:val="32"/>
          <w:szCs w:val="32"/>
          <w:rtl/>
          <w:lang w:bidi="ar-JO"/>
        </w:rPr>
        <w:t>، وتقسم على جلستين</w:t>
      </w:r>
      <w:r w:rsidR="00E549B4">
        <w:rPr>
          <w:rFonts w:asciiTheme="majorBidi" w:hAnsiTheme="majorBidi" w:cstheme="majorBidi" w:hint="cs"/>
          <w:b/>
          <w:bCs/>
          <w:sz w:val="32"/>
          <w:szCs w:val="32"/>
          <w:rtl/>
          <w:lang w:bidi="ar-JO"/>
        </w:rPr>
        <w:t>:</w:t>
      </w:r>
    </w:p>
    <w:p w:rsidR="00263FA1" w:rsidRDefault="00263FA1" w:rsidP="00456D65">
      <w:pPr>
        <w:rPr>
          <w:rFonts w:asciiTheme="majorBidi" w:eastAsia="Times New Roman" w:hAnsiTheme="majorBidi" w:cstheme="majorBidi"/>
          <w:b/>
          <w:bCs/>
          <w:sz w:val="32"/>
          <w:szCs w:val="32"/>
          <w:rtl/>
          <w:lang w:bidi="ar-JO"/>
        </w:rPr>
      </w:pPr>
    </w:p>
    <w:p w:rsidR="006A1320" w:rsidRPr="00CC0021" w:rsidRDefault="006A1320" w:rsidP="00367782">
      <w:pPr>
        <w:rPr>
          <w:rFonts w:asciiTheme="majorBidi" w:eastAsia="Times New Roman" w:hAnsiTheme="majorBidi" w:cstheme="majorBidi"/>
          <w:b/>
          <w:bCs/>
          <w:sz w:val="32"/>
          <w:szCs w:val="32"/>
          <w:rtl/>
          <w:lang w:bidi="ar-JO"/>
        </w:rPr>
      </w:pPr>
      <w:r w:rsidRPr="00CC0021">
        <w:rPr>
          <w:rFonts w:asciiTheme="majorBidi" w:eastAsia="Times New Roman" w:hAnsiTheme="majorBidi" w:cstheme="majorBidi"/>
          <w:b/>
          <w:bCs/>
          <w:sz w:val="32"/>
          <w:szCs w:val="32"/>
          <w:rtl/>
          <w:lang w:bidi="ar-JO"/>
        </w:rPr>
        <w:t xml:space="preserve">الجلسة الأولى: يوم </w:t>
      </w:r>
      <w:r w:rsidR="00B637AD" w:rsidRPr="00CC0021">
        <w:rPr>
          <w:rFonts w:asciiTheme="majorBidi" w:eastAsia="Times New Roman" w:hAnsiTheme="majorBidi" w:cstheme="majorBidi"/>
          <w:b/>
          <w:bCs/>
          <w:sz w:val="32"/>
          <w:szCs w:val="32"/>
          <w:rtl/>
          <w:lang w:bidi="ar-JO"/>
        </w:rPr>
        <w:t>ال</w:t>
      </w:r>
      <w:r w:rsidR="00367782">
        <w:rPr>
          <w:rFonts w:asciiTheme="majorBidi" w:eastAsia="Times New Roman" w:hAnsiTheme="majorBidi" w:cstheme="majorBidi" w:hint="cs"/>
          <w:b/>
          <w:bCs/>
          <w:sz w:val="32"/>
          <w:szCs w:val="32"/>
          <w:rtl/>
          <w:lang w:bidi="ar-JO"/>
        </w:rPr>
        <w:t>أحد</w:t>
      </w:r>
      <w:r w:rsidR="00723ECD">
        <w:rPr>
          <w:rFonts w:asciiTheme="majorBidi" w:eastAsia="Times New Roman" w:hAnsiTheme="majorBidi" w:cstheme="majorBidi" w:hint="cs"/>
          <w:b/>
          <w:bCs/>
          <w:sz w:val="32"/>
          <w:szCs w:val="32"/>
          <w:rtl/>
          <w:lang w:bidi="ar-JO"/>
        </w:rPr>
        <w:t xml:space="preserve"> </w:t>
      </w:r>
      <w:r w:rsidRPr="00CC0021">
        <w:rPr>
          <w:rFonts w:asciiTheme="majorBidi" w:eastAsia="Times New Roman" w:hAnsiTheme="majorBidi" w:cstheme="majorBidi"/>
          <w:b/>
          <w:bCs/>
          <w:sz w:val="32"/>
          <w:szCs w:val="32"/>
          <w:rtl/>
          <w:lang w:bidi="ar-JO"/>
        </w:rPr>
        <w:t xml:space="preserve">الموافق </w:t>
      </w:r>
      <w:r w:rsidR="00456D65" w:rsidRPr="00CC0021">
        <w:rPr>
          <w:rFonts w:asciiTheme="majorBidi" w:hAnsiTheme="majorBidi" w:cstheme="majorBidi"/>
          <w:b/>
          <w:bCs/>
          <w:sz w:val="32"/>
          <w:szCs w:val="32"/>
          <w:u w:val="single"/>
          <w:rtl/>
          <w:lang w:bidi="ar-JO"/>
        </w:rPr>
        <w:t>(</w:t>
      </w:r>
      <w:r w:rsidR="00367782">
        <w:rPr>
          <w:rFonts w:asciiTheme="majorBidi" w:hAnsiTheme="majorBidi" w:cstheme="majorBidi" w:hint="cs"/>
          <w:b/>
          <w:bCs/>
          <w:sz w:val="32"/>
          <w:szCs w:val="32"/>
          <w:u w:val="single"/>
          <w:rtl/>
          <w:lang w:bidi="ar-JO"/>
        </w:rPr>
        <w:t>29/3/2026م</w:t>
      </w:r>
      <w:r w:rsidR="00CC0021">
        <w:rPr>
          <w:rFonts w:asciiTheme="majorBidi" w:eastAsia="Times New Roman" w:hAnsiTheme="majorBidi" w:cstheme="majorBidi"/>
          <w:b/>
          <w:bCs/>
          <w:sz w:val="32"/>
          <w:szCs w:val="32"/>
          <w:rtl/>
          <w:lang w:bidi="ar-JO"/>
        </w:rPr>
        <w:t>) الساعة العاشرة صباحاً</w:t>
      </w:r>
      <w:r w:rsidRPr="00CC0021">
        <w:rPr>
          <w:rFonts w:asciiTheme="majorBidi" w:eastAsia="Times New Roman" w:hAnsiTheme="majorBidi" w:cstheme="majorBidi"/>
          <w:b/>
          <w:bCs/>
          <w:sz w:val="32"/>
          <w:szCs w:val="32"/>
          <w:rtl/>
          <w:lang w:bidi="ar-JO"/>
        </w:rPr>
        <w:t xml:space="preserve">. </w:t>
      </w:r>
    </w:p>
    <w:p w:rsidR="006A1320" w:rsidRDefault="006A1320" w:rsidP="005D356F">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في الم</w:t>
      </w:r>
      <w:r w:rsidR="005D356F">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6D553B" w:rsidRPr="00E549B4" w:rsidRDefault="00C73765" w:rsidP="005D356F">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 xml:space="preserve">  </w:t>
      </w:r>
      <w:r w:rsidR="006D553B" w:rsidRPr="00E549B4">
        <w:rPr>
          <w:rFonts w:ascii="Simplified Arabic" w:hAnsi="Simplified Arabic" w:cs="Simplified Arabic"/>
          <w:b/>
          <w:bCs/>
          <w:sz w:val="32"/>
          <w:szCs w:val="32"/>
          <w:rtl/>
        </w:rPr>
        <w:t>أول</w:t>
      </w:r>
      <w:r w:rsidR="00CC0021">
        <w:rPr>
          <w:rFonts w:ascii="Simplified Arabic" w:hAnsi="Simplified Arabic" w:cs="Simplified Arabic" w:hint="cs"/>
          <w:b/>
          <w:bCs/>
          <w:sz w:val="32"/>
          <w:szCs w:val="32"/>
          <w:rtl/>
        </w:rPr>
        <w:t>اً</w:t>
      </w:r>
      <w:r w:rsidRPr="00E549B4">
        <w:rPr>
          <w:rFonts w:ascii="Simplified Arabic" w:hAnsi="Simplified Arabic" w:cs="Simplified Arabic" w:hint="cs"/>
          <w:b/>
          <w:bCs/>
          <w:sz w:val="32"/>
          <w:szCs w:val="32"/>
          <w:rtl/>
        </w:rPr>
        <w:t>:</w:t>
      </w:r>
      <w:r w:rsidR="006D553B"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006D553B" w:rsidRPr="00E549B4">
        <w:rPr>
          <w:rFonts w:ascii="Simplified Arabic" w:hAnsi="Simplified Arabic" w:cs="Simplified Arabic"/>
          <w:b/>
          <w:bCs/>
          <w:sz w:val="32"/>
          <w:szCs w:val="32"/>
          <w:rtl/>
        </w:rPr>
        <w:t xml:space="preserve"> القانون الإداري والقضاء الإداري،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الضبط الإداري من حيث: مفهوم الضبط، أهداف الضبط الإداري، سلطات الضبط الإداري، وسائل الضبط الإداري، الرقابة القضائية على الضبط الإداري.</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القرارات الإدارية من حيث: مفهوم القرار الإداري، أركان القرار الإداري، انواع القرارات الإدارية، نفاذ وتنفيذ القرارات الإدارية، انتهاء القرارات الإدارية.</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الشروط الشكلية لقبول دعوى الالغاء (شرط المصلحة وشرط الميعاد).</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موازنة مبدأ المشروعية: (السلطة التقديرية للإدارة، نظرية الظروف الاستثنائية، نظرية أعمال السيادة).</w:t>
      </w:r>
    </w:p>
    <w:p w:rsidR="006D553B" w:rsidRPr="00E549B4" w:rsidRDefault="006D553B" w:rsidP="006D553B">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القبيلات، القانون الإداري، الجزء الأول، دار الثقافة، 2023.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محمد الخلايلة، القانون الإداري، دار الثقافة.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نواف كنعان، القانون الإداري، الكتاب الثاني.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حمدي القبيلات، القرار الإداري بين النظرية والتطبيق، دار البديل، ٢٠٢٤.</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القبيلات، الوسيط في القضاء الإداري، دار الثقافة، ٢٠٢٣. </w:t>
      </w:r>
    </w:p>
    <w:p w:rsidR="006D553B" w:rsidRDefault="006D553B" w:rsidP="006D553B">
      <w:pPr>
        <w:pStyle w:val="ListParagraph"/>
        <w:numPr>
          <w:ilvl w:val="0"/>
          <w:numId w:val="19"/>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محمد الخلايلة، القضاء الإداري، دار الثقافة، ٢٠٢٠.</w:t>
      </w:r>
    </w:p>
    <w:p w:rsidR="00355C36" w:rsidRPr="00355C36" w:rsidRDefault="00355C36" w:rsidP="00355C36">
      <w:pPr>
        <w:spacing w:after="160" w:line="259" w:lineRule="auto"/>
        <w:ind w:left="360"/>
        <w:jc w:val="both"/>
        <w:rPr>
          <w:rFonts w:ascii="Simplified Arabic" w:hAnsi="Simplified Arabic" w:cs="Simplified Arabic"/>
          <w:sz w:val="28"/>
          <w:szCs w:val="28"/>
          <w:rtl/>
        </w:rPr>
      </w:pPr>
    </w:p>
    <w:p w:rsidR="005F572A" w:rsidRPr="005F572A" w:rsidRDefault="005F572A" w:rsidP="005D356F">
      <w:pPr>
        <w:jc w:val="both"/>
        <w:rPr>
          <w:rFonts w:ascii="Simplified Arabic" w:hAnsi="Simplified Arabic" w:cs="Simplified Arabic"/>
          <w:b/>
          <w:bCs/>
          <w:sz w:val="10"/>
          <w:szCs w:val="10"/>
          <w:rtl/>
        </w:rPr>
      </w:pPr>
    </w:p>
    <w:p w:rsidR="005F572A" w:rsidRPr="005F572A" w:rsidRDefault="005F572A" w:rsidP="005D356F">
      <w:pPr>
        <w:jc w:val="both"/>
        <w:rPr>
          <w:rFonts w:ascii="Simplified Arabic" w:hAnsi="Simplified Arabic" w:cs="Simplified Arabic"/>
          <w:b/>
          <w:bCs/>
          <w:sz w:val="10"/>
          <w:szCs w:val="10"/>
          <w:rtl/>
        </w:rPr>
      </w:pP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 xml:space="preserve">ثانيا: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قانون العقوبات وأصول المحاكمات الجزائية، و</w:t>
      </w:r>
      <w:r w:rsidR="00CC0021">
        <w:rPr>
          <w:rFonts w:ascii="Simplified Arabic" w:hAnsi="Simplified Arabic" w:cs="Simplified Arabic" w:hint="cs"/>
          <w:b/>
          <w:bCs/>
          <w:sz w:val="32"/>
          <w:szCs w:val="32"/>
          <w:rtl/>
        </w:rPr>
        <w:t>يتضمن</w:t>
      </w:r>
      <w:r w:rsidRPr="00E549B4">
        <w:rPr>
          <w:rFonts w:ascii="Simplified Arabic" w:hAnsi="Simplified Arabic" w:cs="Simplified Arabic"/>
          <w:b/>
          <w:bCs/>
          <w:sz w:val="32"/>
          <w:szCs w:val="32"/>
          <w:rtl/>
        </w:rPr>
        <w:t>:</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المساهمة الجنائية (الاشتراك الجرمي).</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المسؤولية الجزائية.</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جرائم تكنولوجيا المعلومات (الجرائم الإلكترونية)</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بطلان الإجراءات الجزائية.</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محمود نجيب حسني، المساهمة الجنائية.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فتوح الشاذلي، قانون العقوبات القسم العام.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محمد سعيد نمور، أصول المحاكمات الجزائية.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عبد الإله النوايسة، جرائم تكنولوجيا المعلومات.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أحمد فتحي سرور، نظرية البطلان في قانون الإجراءات الجنائية.</w:t>
      </w: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ثالثا</w:t>
      </w:r>
      <w:r w:rsidR="00E549B4">
        <w:rPr>
          <w:rFonts w:ascii="Simplified Arabic" w:hAnsi="Simplified Arabic" w:cs="Simplified Arabic" w:hint="cs"/>
          <w:b/>
          <w:bCs/>
          <w:sz w:val="32"/>
          <w:szCs w:val="32"/>
          <w:rtl/>
        </w:rPr>
        <w:t>ً</w:t>
      </w:r>
      <w:r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الدولي العام،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b/>
          <w:bCs/>
          <w:sz w:val="28"/>
          <w:szCs w:val="28"/>
          <w:rtl/>
        </w:rPr>
      </w:pPr>
      <w:r w:rsidRPr="002B24B6">
        <w:rPr>
          <w:rFonts w:ascii="Simplified Arabic" w:hAnsi="Simplified Arabic" w:cs="Simplified Arabic"/>
          <w:sz w:val="28"/>
          <w:szCs w:val="28"/>
          <w:rtl/>
        </w:rPr>
        <w:t>مصادر القانون الدولي والقضاء الدولي.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استخدام القوة في القانون الدولي.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تشكيل المحاكم الدولية.</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حماية البيئة في القانون الدولي. </w:t>
      </w:r>
    </w:p>
    <w:p w:rsidR="006D553B" w:rsidRPr="002B24B6" w:rsidRDefault="00CC0021" w:rsidP="006D553B">
      <w:pPr>
        <w:pStyle w:val="ListParagraph"/>
        <w:numPr>
          <w:ilvl w:val="0"/>
          <w:numId w:val="23"/>
        </w:numPr>
        <w:spacing w:after="160" w:line="259" w:lineRule="auto"/>
        <w:jc w:val="both"/>
        <w:rPr>
          <w:rFonts w:ascii="Simplified Arabic" w:hAnsi="Simplified Arabic" w:cs="Simplified Arabic"/>
          <w:sz w:val="28"/>
          <w:szCs w:val="28"/>
          <w:rtl/>
        </w:rPr>
      </w:pPr>
      <w:r>
        <w:rPr>
          <w:rFonts w:ascii="Simplified Arabic" w:hAnsi="Simplified Arabic" w:cs="Simplified Arabic"/>
          <w:sz w:val="28"/>
          <w:szCs w:val="28"/>
          <w:rtl/>
        </w:rPr>
        <w:t>المسؤولية الدولية</w:t>
      </w:r>
      <w:r w:rsidR="005D356F">
        <w:rPr>
          <w:rFonts w:ascii="Simplified Arabic" w:hAnsi="Simplified Arabic" w:cs="Simplified Arabic" w:hint="cs"/>
          <w:sz w:val="28"/>
          <w:szCs w:val="28"/>
          <w:rtl/>
        </w:rPr>
        <w:t>.</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مفهوم القانون الدولي الانساني.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مصادر القانون الدولي الانساني.</w:t>
      </w:r>
    </w:p>
    <w:p w:rsidR="005F572A" w:rsidRPr="005F572A" w:rsidRDefault="006D553B" w:rsidP="005F572A">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الفئات المحمية في القانون الدولي الانساني.</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مخلد الطراونة، الوسيط في القانون الدولي الانساني. </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السيد مصطفى ابو الخير، القانون الدولي المعاصر.</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د. غسان الجندي، القانون الدولي لحماية البيئة.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ريتا فوزي عيد، المحاكم الجزائية الخاصة.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بدر الدين شبل، الحماية الجنائية الدولية.</w:t>
      </w:r>
    </w:p>
    <w:p w:rsidR="00D763B0" w:rsidRPr="00D763B0" w:rsidRDefault="00D763B0" w:rsidP="006D553B">
      <w:pPr>
        <w:pStyle w:val="Normal1"/>
        <w:tabs>
          <w:tab w:val="left" w:pos="4196"/>
        </w:tabs>
        <w:bidi/>
        <w:ind w:left="-288"/>
        <w:rPr>
          <w:rFonts w:asciiTheme="majorBidi" w:hAnsiTheme="majorBidi" w:cstheme="majorBidi"/>
          <w:sz w:val="32"/>
          <w:szCs w:val="32"/>
          <w:rtl/>
        </w:rPr>
      </w:pPr>
    </w:p>
    <w:p w:rsidR="006A1320" w:rsidRDefault="006A1320" w:rsidP="00367782">
      <w:pPr>
        <w:rPr>
          <w:rFonts w:asciiTheme="majorBidi" w:eastAsia="Times New Roman" w:hAnsiTheme="majorBidi" w:cstheme="majorBidi"/>
          <w:sz w:val="32"/>
          <w:szCs w:val="32"/>
          <w:rtl/>
          <w:lang w:bidi="ar-JO"/>
        </w:rPr>
      </w:pPr>
      <w:r>
        <w:rPr>
          <w:rFonts w:asciiTheme="majorBidi" w:eastAsia="Times New Roman" w:hAnsiTheme="majorBidi" w:cstheme="majorBidi"/>
          <w:b/>
          <w:bCs/>
          <w:sz w:val="32"/>
          <w:szCs w:val="32"/>
          <w:rtl/>
          <w:lang w:bidi="ar-JO"/>
        </w:rPr>
        <w:t>الجلسة الثانية</w:t>
      </w:r>
      <w:r>
        <w:rPr>
          <w:rFonts w:asciiTheme="majorBidi" w:eastAsia="Times New Roman" w:hAnsiTheme="majorBidi" w:cstheme="majorBidi" w:hint="cs"/>
          <w:sz w:val="32"/>
          <w:szCs w:val="32"/>
          <w:rtl/>
          <w:lang w:bidi="ar-JO"/>
        </w:rPr>
        <w:t xml:space="preserve">: </w:t>
      </w:r>
      <w:r w:rsidRPr="00CC0021">
        <w:rPr>
          <w:rFonts w:asciiTheme="majorBidi" w:eastAsia="Times New Roman" w:hAnsiTheme="majorBidi" w:cstheme="majorBidi"/>
          <w:b/>
          <w:bCs/>
          <w:sz w:val="32"/>
          <w:szCs w:val="32"/>
          <w:rtl/>
          <w:lang w:bidi="ar-JO"/>
        </w:rPr>
        <w:t xml:space="preserve">يوم </w:t>
      </w:r>
      <w:r w:rsidR="00DA0E0D" w:rsidRPr="00CC0021">
        <w:rPr>
          <w:rFonts w:asciiTheme="majorBidi" w:eastAsia="Times New Roman" w:hAnsiTheme="majorBidi" w:cstheme="majorBidi"/>
          <w:b/>
          <w:bCs/>
          <w:sz w:val="32"/>
          <w:szCs w:val="32"/>
          <w:rtl/>
          <w:lang w:bidi="ar-JO"/>
        </w:rPr>
        <w:t>ال</w:t>
      </w:r>
      <w:r w:rsidR="00367782">
        <w:rPr>
          <w:rFonts w:asciiTheme="majorBidi" w:eastAsia="Times New Roman" w:hAnsiTheme="majorBidi" w:cstheme="majorBidi" w:hint="cs"/>
          <w:b/>
          <w:bCs/>
          <w:sz w:val="32"/>
          <w:szCs w:val="32"/>
          <w:rtl/>
          <w:lang w:bidi="ar-JO"/>
        </w:rPr>
        <w:t xml:space="preserve">ثلاثاء </w:t>
      </w:r>
      <w:r w:rsidRPr="00CC0021">
        <w:rPr>
          <w:rFonts w:asciiTheme="majorBidi" w:eastAsia="Times New Roman" w:hAnsiTheme="majorBidi" w:cstheme="majorBidi"/>
          <w:b/>
          <w:bCs/>
          <w:sz w:val="32"/>
          <w:szCs w:val="32"/>
          <w:rtl/>
          <w:lang w:bidi="ar-JO"/>
        </w:rPr>
        <w:t xml:space="preserve">الموافق </w:t>
      </w:r>
      <w:r w:rsidR="0017457F" w:rsidRPr="00CC0021">
        <w:rPr>
          <w:rFonts w:asciiTheme="majorBidi" w:eastAsia="Times New Roman" w:hAnsiTheme="majorBidi" w:cstheme="majorBidi"/>
          <w:b/>
          <w:bCs/>
          <w:sz w:val="32"/>
          <w:szCs w:val="32"/>
          <w:rtl/>
          <w:lang w:bidi="ar-JO"/>
        </w:rPr>
        <w:t>(</w:t>
      </w:r>
      <w:r w:rsidR="00367782">
        <w:rPr>
          <w:rFonts w:asciiTheme="majorBidi" w:hAnsiTheme="majorBidi" w:cstheme="majorBidi" w:hint="cs"/>
          <w:b/>
          <w:bCs/>
          <w:sz w:val="32"/>
          <w:szCs w:val="32"/>
          <w:u w:val="single"/>
          <w:rtl/>
          <w:lang w:bidi="ar-JO"/>
        </w:rPr>
        <w:t>14/4/2026م</w:t>
      </w:r>
      <w:r w:rsidR="00367782" w:rsidRPr="00367782">
        <w:rPr>
          <w:rFonts w:asciiTheme="majorBidi" w:hAnsiTheme="majorBidi" w:cstheme="majorBidi" w:hint="cs"/>
          <w:b/>
          <w:bCs/>
          <w:sz w:val="32"/>
          <w:szCs w:val="32"/>
          <w:rtl/>
          <w:lang w:bidi="ar-JO"/>
        </w:rPr>
        <w:t>)</w:t>
      </w:r>
      <w:r w:rsidR="00367782">
        <w:rPr>
          <w:rFonts w:asciiTheme="majorBidi" w:hAnsiTheme="majorBidi" w:cstheme="majorBidi" w:hint="cs"/>
          <w:b/>
          <w:bCs/>
          <w:sz w:val="32"/>
          <w:szCs w:val="32"/>
          <w:rtl/>
          <w:lang w:bidi="ar-JO"/>
        </w:rPr>
        <w:t xml:space="preserve"> </w:t>
      </w:r>
      <w:r w:rsidRPr="00CC0021">
        <w:rPr>
          <w:rFonts w:asciiTheme="majorBidi" w:eastAsia="Times New Roman" w:hAnsiTheme="majorBidi" w:cstheme="majorBidi"/>
          <w:b/>
          <w:bCs/>
          <w:sz w:val="32"/>
          <w:szCs w:val="32"/>
          <w:rtl/>
          <w:lang w:bidi="ar-JO"/>
        </w:rPr>
        <w:t>الساعة العاشرة صباحاً</w:t>
      </w:r>
      <w:r>
        <w:rPr>
          <w:rFonts w:asciiTheme="majorBidi" w:eastAsia="Times New Roman" w:hAnsiTheme="majorBidi" w:cstheme="majorBidi"/>
          <w:sz w:val="32"/>
          <w:szCs w:val="32"/>
          <w:rtl/>
          <w:lang w:bidi="ar-JO"/>
        </w:rPr>
        <w:t>.</w:t>
      </w:r>
    </w:p>
    <w:p w:rsidR="006A1320" w:rsidRDefault="006A1320" w:rsidP="00085640">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 xml:space="preserve"> في الم</w:t>
      </w:r>
      <w:r w:rsidR="00085640">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AE52F2" w:rsidRPr="00E549B4" w:rsidRDefault="00AE52F2" w:rsidP="00085640">
      <w:pPr>
        <w:jc w:val="both"/>
        <w:rPr>
          <w:rFonts w:ascii="Simplified Arabic" w:hAnsi="Simplified Arabic" w:cs="Simplified Arabic"/>
          <w:b/>
          <w:bCs/>
          <w:sz w:val="32"/>
          <w:szCs w:val="32"/>
          <w:rtl/>
        </w:rPr>
      </w:pPr>
      <w:r w:rsidRPr="00E549B4">
        <w:rPr>
          <w:rFonts w:asciiTheme="majorBidi" w:hAnsiTheme="majorBidi" w:cstheme="majorBidi"/>
          <w:b/>
          <w:bCs/>
          <w:sz w:val="32"/>
          <w:szCs w:val="32"/>
          <w:rtl/>
        </w:rPr>
        <w:t>أولاً</w:t>
      </w:r>
      <w:r w:rsidRPr="00E549B4">
        <w:rPr>
          <w:rFonts w:ascii="Simplified Arabic" w:hAnsi="Simplified Arabic" w:cs="Simplified Arabic" w:hint="cs"/>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الدستوري والنظام الدستوري الأردني،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ListParagraph"/>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الرقابة على دستورية القوانين (صور الرقابة، الرقابة على القوانين، الرقابة على الأنظمة، الرقابة على الأنظمة الداخلية للبرلمان، دور السلطات العامة في تنفيذ أحكام القضاء الدستوري، الرقابة على التعديلات الدستورية، مساهمة القضاء الدستوري في العمل التشريعي).</w:t>
      </w:r>
    </w:p>
    <w:p w:rsidR="00AE52F2" w:rsidRPr="002B24B6" w:rsidRDefault="00AE52F2" w:rsidP="00AE52F2">
      <w:pPr>
        <w:pStyle w:val="ListParagraph"/>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مبدأ الفصل بين السلطات (مفهومه وتطبيقه في الدستور الأردني، الرقابة المتبادلة بين السلطتين التنفيذية والتشريعية).</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دكتور زهير شكر، النظرية العامة للقضاء الدستوري، بيروت، 2014.</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نعمان الخطيب، الوسيط في النظم السياسية والقانون الدستوري، دار الثقافة، 2012.</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علي خطار، الانظمة السياسية والقانون الدستوري، دار وائل، 2013.</w:t>
      </w:r>
    </w:p>
    <w:p w:rsidR="005F572A" w:rsidRPr="00F91C50" w:rsidRDefault="00AE52F2" w:rsidP="00F91C50">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محمد علي سويلم، القضاء الدستوري، المصرية للنشر والتوزيع، 2019.</w:t>
      </w:r>
    </w:p>
    <w:p w:rsidR="00AE52F2" w:rsidRPr="00E549B4" w:rsidRDefault="00AE52F2" w:rsidP="00085640">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ثانيا ً</w:t>
      </w:r>
      <w:r w:rsidRPr="00E549B4">
        <w:rPr>
          <w:rFonts w:ascii="Simplified Arabic" w:hAnsi="Simplified Arabic" w:cs="Simplified Arabic"/>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المالية العامة والتشريع الضريبي،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الإيرادات العامة للدولة.</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الطعن على قرار تقدير ضريبة الدخل (الاعتراض الإداري، الطعن القضائي).</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تقدير ضريبة الدخل والاقرار الضريبي.</w:t>
      </w:r>
    </w:p>
    <w:p w:rsidR="00F91C50" w:rsidRDefault="00F91C50" w:rsidP="00AE52F2">
      <w:pPr>
        <w:jc w:val="both"/>
        <w:rPr>
          <w:rFonts w:ascii="Simplified Arabic" w:hAnsi="Simplified Arabic" w:cs="Simplified Arabic"/>
          <w:b/>
          <w:bCs/>
          <w:sz w:val="32"/>
          <w:szCs w:val="32"/>
          <w:rtl/>
        </w:rPr>
      </w:pPr>
    </w:p>
    <w:p w:rsidR="00F91C50" w:rsidRDefault="00F91C50" w:rsidP="00AE52F2">
      <w:pPr>
        <w:jc w:val="both"/>
        <w:rPr>
          <w:rFonts w:ascii="Simplified Arabic" w:hAnsi="Simplified Arabic" w:cs="Simplified Arabic"/>
          <w:b/>
          <w:bCs/>
          <w:sz w:val="10"/>
          <w:szCs w:val="10"/>
          <w:rtl/>
        </w:rPr>
      </w:pPr>
    </w:p>
    <w:p w:rsidR="00F91C50" w:rsidRPr="00F91C50" w:rsidRDefault="00F91C50" w:rsidP="00AE52F2">
      <w:pPr>
        <w:jc w:val="both"/>
        <w:rPr>
          <w:rFonts w:ascii="Simplified Arabic" w:hAnsi="Simplified Arabic" w:cs="Simplified Arabic"/>
          <w:b/>
          <w:bCs/>
          <w:sz w:val="10"/>
          <w:szCs w:val="10"/>
          <w:rtl/>
        </w:rPr>
      </w:pP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وليد بواعنة، الطعن بقرار تقدير ضريبة الدخل،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محمد عبد الرؤف، المنازعات الضريبية، دار النهضة العربية، القاهرة. </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الأحكام العامة في القانون الضريبي،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المالية العامة والقانون المالي والضريبي،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حسن عواضة، المالية العامة، منشورات الحلبي بيروت.</w:t>
      </w:r>
    </w:p>
    <w:p w:rsidR="00AE52F2" w:rsidRPr="002B24B6" w:rsidRDefault="00AE52F2" w:rsidP="00085640">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جهاد خصاونة،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w:t>
      </w:r>
      <w:r w:rsidR="00085640">
        <w:rPr>
          <w:rFonts w:ascii="Simplified Arabic" w:hAnsi="Simplified Arabic" w:cs="Simplified Arabic" w:hint="cs"/>
          <w:sz w:val="28"/>
          <w:szCs w:val="28"/>
          <w:rtl/>
        </w:rPr>
        <w:t>ر</w:t>
      </w:r>
      <w:r w:rsidRPr="002B24B6">
        <w:rPr>
          <w:rFonts w:ascii="Simplified Arabic" w:hAnsi="Simplified Arabic" w:cs="Simplified Arabic"/>
          <w:sz w:val="28"/>
          <w:szCs w:val="28"/>
          <w:rtl/>
        </w:rPr>
        <w:t xml:space="preserve"> وائل عمان.</w:t>
      </w:r>
    </w:p>
    <w:p w:rsidR="00AE52F2" w:rsidRDefault="00AE52F2" w:rsidP="00AE52F2">
      <w:pPr>
        <w:pStyle w:val="ListParagraph"/>
        <w:numPr>
          <w:ilvl w:val="0"/>
          <w:numId w:val="25"/>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سالم الشوابكة،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دار الثقافة عمان.</w:t>
      </w:r>
    </w:p>
    <w:p w:rsidR="006A1320" w:rsidRDefault="00881B06" w:rsidP="006A1320">
      <w:pPr>
        <w:tabs>
          <w:tab w:val="left" w:pos="4196"/>
        </w:tabs>
        <w:rPr>
          <w:rFonts w:asciiTheme="majorBidi" w:hAnsiTheme="majorBidi" w:cstheme="majorBidi"/>
          <w:b/>
          <w:bCs/>
          <w:sz w:val="32"/>
          <w:szCs w:val="32"/>
          <w:lang w:bidi="ar-JO"/>
        </w:rPr>
      </w:pPr>
      <w:r>
        <w:rPr>
          <w:rFonts w:asciiTheme="majorBidi" w:hAnsiTheme="majorBidi" w:cstheme="majorBidi" w:hint="cs"/>
          <w:b/>
          <w:bCs/>
          <w:sz w:val="32"/>
          <w:szCs w:val="32"/>
          <w:rtl/>
          <w:lang w:bidi="ar-JO"/>
        </w:rPr>
        <w:t>ملاحظات</w:t>
      </w:r>
      <w:r w:rsidR="006A1320">
        <w:rPr>
          <w:rFonts w:asciiTheme="majorBidi" w:hAnsiTheme="majorBidi" w:cstheme="majorBidi"/>
          <w:b/>
          <w:bCs/>
          <w:sz w:val="32"/>
          <w:szCs w:val="32"/>
          <w:rtl/>
          <w:lang w:bidi="ar-JO"/>
        </w:rPr>
        <w:t xml:space="preserve">: </w:t>
      </w:r>
    </w:p>
    <w:p w:rsidR="006A1320" w:rsidRDefault="00CC0021" w:rsidP="008F2EB4">
      <w:pPr>
        <w:tabs>
          <w:tab w:val="left" w:pos="3561"/>
        </w:tabs>
        <w:ind w:left="360"/>
        <w:rPr>
          <w:rFonts w:asciiTheme="majorBidi" w:hAnsiTheme="majorBidi" w:cstheme="majorBidi"/>
          <w:b/>
          <w:bCs/>
          <w:sz w:val="32"/>
          <w:szCs w:val="32"/>
          <w:rtl/>
          <w:lang w:bidi="ar-JO"/>
        </w:rPr>
      </w:pPr>
      <w:r>
        <w:rPr>
          <w:rFonts w:asciiTheme="majorBidi" w:hAnsiTheme="majorBidi" w:cstheme="majorBidi"/>
          <w:b/>
          <w:bCs/>
          <w:sz w:val="32"/>
          <w:szCs w:val="32"/>
          <w:rtl/>
          <w:lang w:bidi="ar-JO"/>
        </w:rPr>
        <w:t>أولاً</w:t>
      </w:r>
      <w:r w:rsidR="006A1320">
        <w:rPr>
          <w:rFonts w:asciiTheme="majorBidi" w:hAnsiTheme="majorBidi" w:cstheme="majorBidi"/>
          <w:b/>
          <w:bCs/>
          <w:sz w:val="32"/>
          <w:szCs w:val="32"/>
          <w:rtl/>
          <w:lang w:bidi="ar-JO"/>
        </w:rPr>
        <w:t>: يهدف امتحان الكفا</w:t>
      </w:r>
      <w:r w:rsidR="008F2EB4">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w:t>
      </w:r>
      <w:r>
        <w:rPr>
          <w:rFonts w:asciiTheme="majorBidi" w:hAnsiTheme="majorBidi" w:cstheme="majorBidi"/>
          <w:b/>
          <w:bCs/>
          <w:sz w:val="32"/>
          <w:szCs w:val="32"/>
          <w:rtl/>
          <w:lang w:bidi="ar-JO"/>
        </w:rPr>
        <w:t>لمعرفية إلى قياس قدرة الطالب في</w:t>
      </w:r>
      <w:r w:rsidR="006A1320">
        <w:rPr>
          <w:rFonts w:asciiTheme="majorBidi" w:hAnsiTheme="majorBidi" w:cstheme="majorBidi"/>
          <w:b/>
          <w:bCs/>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b/>
          <w:bCs/>
          <w:sz w:val="32"/>
          <w:szCs w:val="32"/>
          <w:rtl/>
          <w:lang w:bidi="ar-JO"/>
        </w:rPr>
        <w:t xml:space="preserve">- </w:t>
      </w:r>
      <w:r>
        <w:rPr>
          <w:rFonts w:asciiTheme="majorBidi" w:hAnsiTheme="majorBidi" w:cstheme="majorBidi"/>
          <w:sz w:val="32"/>
          <w:szCs w:val="32"/>
          <w:rtl/>
          <w:lang w:bidi="ar-JO"/>
        </w:rPr>
        <w:t>استيعاب المفاهيم الاساسية و</w:t>
      </w:r>
      <w:r w:rsidR="00CC0021">
        <w:rPr>
          <w:rFonts w:asciiTheme="majorBidi" w:hAnsiTheme="majorBidi" w:cstheme="majorBidi"/>
          <w:sz w:val="32"/>
          <w:szCs w:val="32"/>
          <w:rtl/>
          <w:lang w:bidi="ar-JO"/>
        </w:rPr>
        <w:t>المتقدمة التي اكتسبها في دراسته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sz w:val="32"/>
          <w:szCs w:val="32"/>
          <w:rtl/>
          <w:lang w:bidi="ar-JO"/>
        </w:rPr>
        <w:t>- الربط بين هذه المفاهيم وتوظيفها في حل المشكلة الت</w:t>
      </w:r>
      <w:r w:rsidR="00CC0021">
        <w:rPr>
          <w:rFonts w:asciiTheme="majorBidi" w:hAnsiTheme="majorBidi" w:cstheme="majorBidi"/>
          <w:sz w:val="32"/>
          <w:szCs w:val="32"/>
          <w:rtl/>
          <w:lang w:bidi="ar-JO"/>
        </w:rPr>
        <w:t>عليمية والتطبيقية في مجال تخصصه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b/>
          <w:bCs/>
          <w:sz w:val="32"/>
          <w:szCs w:val="32"/>
          <w:rtl/>
          <w:lang w:bidi="ar-JO"/>
        </w:rPr>
      </w:pPr>
      <w:r>
        <w:rPr>
          <w:rFonts w:asciiTheme="majorBidi" w:hAnsiTheme="majorBidi" w:cstheme="majorBidi"/>
          <w:sz w:val="32"/>
          <w:szCs w:val="32"/>
          <w:rtl/>
          <w:lang w:bidi="ar-JO"/>
        </w:rPr>
        <w:t>ـ الإلمام با</w:t>
      </w:r>
      <w:r w:rsidR="00CC0021">
        <w:rPr>
          <w:rFonts w:asciiTheme="majorBidi" w:hAnsiTheme="majorBidi" w:cstheme="majorBidi"/>
          <w:sz w:val="32"/>
          <w:szCs w:val="32"/>
          <w:rtl/>
          <w:lang w:bidi="ar-JO"/>
        </w:rPr>
        <w:t>لمنظومة المعرفية في موضوع تخصصه</w:t>
      </w:r>
      <w:r>
        <w:rPr>
          <w:rFonts w:asciiTheme="majorBidi" w:hAnsiTheme="majorBidi" w:cstheme="majorBidi"/>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ثانياً</w:t>
      </w:r>
      <w:r w:rsidR="006A1320">
        <w:rPr>
          <w:rFonts w:asciiTheme="majorBidi" w:hAnsiTheme="majorBidi" w:cstheme="majorBidi"/>
          <w:b/>
          <w:bCs/>
          <w:sz w:val="32"/>
          <w:szCs w:val="32"/>
          <w:rtl/>
          <w:lang w:bidi="ar-JO"/>
        </w:rPr>
        <w:t>: ليس امتحان الكفا</w:t>
      </w:r>
      <w:r w:rsidR="00AE733C">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المعرفية امتحاناً </w:t>
      </w:r>
      <w:r w:rsidR="00AE0A60">
        <w:rPr>
          <w:rFonts w:asciiTheme="majorBidi" w:hAnsiTheme="majorBidi" w:cstheme="majorBidi"/>
          <w:b/>
          <w:bCs/>
          <w:sz w:val="32"/>
          <w:szCs w:val="32"/>
          <w:rtl/>
          <w:lang w:bidi="ar-JO"/>
        </w:rPr>
        <w:t>آخر في المواد التي درسها الطالب</w:t>
      </w:r>
      <w:r w:rsidR="00AE0A60">
        <w:rPr>
          <w:rFonts w:asciiTheme="majorBidi" w:hAnsiTheme="majorBidi" w:cstheme="majorBidi" w:hint="cs"/>
          <w:b/>
          <w:bCs/>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ثالثاً</w:t>
      </w:r>
      <w:r w:rsidR="006A1320">
        <w:rPr>
          <w:rFonts w:asciiTheme="majorBidi" w:hAnsiTheme="majorBidi" w:cstheme="majorBidi"/>
          <w:b/>
          <w:bCs/>
          <w:sz w:val="32"/>
          <w:szCs w:val="32"/>
          <w:rtl/>
          <w:lang w:bidi="ar-JO"/>
        </w:rPr>
        <w:t>: لا يسمح لأي طالب بدخول الامتحان الا بعد تقديم النموذج الخاص</w:t>
      </w:r>
      <w:r w:rsidR="00AE0A60">
        <w:rPr>
          <w:rFonts w:asciiTheme="majorBidi" w:hAnsiTheme="majorBidi" w:cstheme="majorBidi" w:hint="cs"/>
          <w:b/>
          <w:bCs/>
          <w:sz w:val="32"/>
          <w:szCs w:val="32"/>
          <w:rtl/>
          <w:lang w:bidi="ar-JO"/>
        </w:rPr>
        <w:t xml:space="preserve"> حسب التعليمات</w:t>
      </w:r>
      <w:r>
        <w:rPr>
          <w:rFonts w:asciiTheme="majorBidi" w:hAnsiTheme="majorBidi" w:cstheme="majorBidi" w:hint="cs"/>
          <w:b/>
          <w:bCs/>
          <w:sz w:val="32"/>
          <w:szCs w:val="32"/>
          <w:rtl/>
          <w:lang w:bidi="ar-JO"/>
        </w:rPr>
        <w:t xml:space="preserve"> النافذة في الجامعة</w:t>
      </w:r>
      <w:r w:rsidR="008C690E">
        <w:rPr>
          <w:rFonts w:asciiTheme="majorBidi" w:hAnsiTheme="majorBidi" w:cstheme="majorBidi" w:hint="cs"/>
          <w:b/>
          <w:bCs/>
          <w:sz w:val="32"/>
          <w:szCs w:val="32"/>
          <w:rtl/>
          <w:lang w:bidi="ar-JO"/>
        </w:rPr>
        <w:t>،</w:t>
      </w:r>
      <w:r w:rsidR="006A1320">
        <w:rPr>
          <w:rFonts w:asciiTheme="majorBidi" w:hAnsiTheme="majorBidi" w:cstheme="majorBidi"/>
          <w:b/>
          <w:bCs/>
          <w:sz w:val="32"/>
          <w:szCs w:val="32"/>
          <w:rtl/>
          <w:lang w:bidi="ar-JO"/>
        </w:rPr>
        <w:t xml:space="preserve"> والحصول على الموافقة من القسم بعد التأكد من تحقيق الطالب لجميع شروط التقدم لامتحان الكفا</w:t>
      </w:r>
      <w:r w:rsidR="00AE733C">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w:t>
      </w:r>
    </w:p>
    <w:p w:rsidR="00751B67" w:rsidRDefault="00751B67" w:rsidP="00367782">
      <w:pPr>
        <w:tabs>
          <w:tab w:val="left" w:pos="3561"/>
        </w:tabs>
        <w:jc w:val="mediumKashida"/>
        <w:rPr>
          <w:rFonts w:asciiTheme="majorBidi" w:hAnsiTheme="majorBidi" w:cstheme="majorBidi"/>
          <w:b/>
          <w:bCs/>
          <w:sz w:val="32"/>
          <w:szCs w:val="32"/>
          <w:rtl/>
          <w:lang w:bidi="ar-JO"/>
        </w:rPr>
      </w:pPr>
    </w:p>
    <w:p w:rsidR="006A1320" w:rsidRDefault="006A1320" w:rsidP="00D763B0">
      <w:pPr>
        <w:tabs>
          <w:tab w:val="left" w:pos="5795"/>
        </w:tabs>
        <w:spacing w:after="0"/>
        <w:jc w:val="center"/>
        <w:rPr>
          <w:b/>
          <w:bCs/>
          <w:sz w:val="32"/>
          <w:szCs w:val="32"/>
          <w:rtl/>
          <w:lang w:bidi="ar-JO"/>
        </w:rPr>
      </w:pPr>
      <w:r>
        <w:rPr>
          <w:rFonts w:cs="Times New Roman"/>
          <w:b/>
          <w:bCs/>
          <w:sz w:val="32"/>
          <w:szCs w:val="32"/>
          <w:rtl/>
          <w:lang w:bidi="ar-JO"/>
        </w:rPr>
        <w:t xml:space="preserve">                                                    </w:t>
      </w:r>
      <w:r>
        <w:rPr>
          <w:rFonts w:cs="Times New Roman" w:hint="cs"/>
          <w:b/>
          <w:bCs/>
          <w:sz w:val="32"/>
          <w:szCs w:val="32"/>
          <w:rtl/>
          <w:lang w:bidi="ar-JO"/>
        </w:rPr>
        <w:t xml:space="preserve">  </w:t>
      </w:r>
      <w:r>
        <w:rPr>
          <w:rFonts w:cs="Times New Roman"/>
          <w:b/>
          <w:bCs/>
          <w:sz w:val="32"/>
          <w:szCs w:val="32"/>
          <w:rtl/>
          <w:lang w:bidi="ar-JO"/>
        </w:rPr>
        <w:t xml:space="preserve">  </w:t>
      </w:r>
      <w:r w:rsidR="00F91C50">
        <w:rPr>
          <w:rFonts w:cs="Times New Roman" w:hint="cs"/>
          <w:b/>
          <w:bCs/>
          <w:sz w:val="32"/>
          <w:szCs w:val="32"/>
          <w:rtl/>
          <w:lang w:bidi="ar-JO"/>
        </w:rPr>
        <w:t xml:space="preserve">         </w:t>
      </w:r>
      <w:bookmarkStart w:id="0" w:name="_GoBack"/>
      <w:bookmarkEnd w:id="0"/>
      <w:r w:rsidR="00F91C50">
        <w:rPr>
          <w:rFonts w:cs="Times New Roman" w:hint="cs"/>
          <w:b/>
          <w:bCs/>
          <w:sz w:val="32"/>
          <w:szCs w:val="32"/>
          <w:rtl/>
          <w:lang w:bidi="ar-JO"/>
        </w:rPr>
        <w:t xml:space="preserve"> </w:t>
      </w:r>
      <w:r>
        <w:rPr>
          <w:rFonts w:cs="Times New Roman"/>
          <w:b/>
          <w:bCs/>
          <w:sz w:val="32"/>
          <w:szCs w:val="32"/>
          <w:rtl/>
          <w:lang w:bidi="ar-JO"/>
        </w:rPr>
        <w:t>رئيس قسم القانون المقارن</w:t>
      </w:r>
    </w:p>
    <w:p w:rsidR="00367782" w:rsidRPr="00367782" w:rsidRDefault="0021680F" w:rsidP="00367782">
      <w:pPr>
        <w:rPr>
          <w:rFonts w:cs="Times New Roman"/>
          <w:b/>
          <w:bCs/>
          <w:sz w:val="10"/>
          <w:szCs w:val="10"/>
          <w:rtl/>
        </w:rPr>
      </w:pPr>
      <w:r>
        <w:rPr>
          <w:rFonts w:cs="Times New Roman" w:hint="cs"/>
          <w:b/>
          <w:bCs/>
          <w:sz w:val="32"/>
          <w:szCs w:val="32"/>
          <w:rtl/>
        </w:rPr>
        <w:t xml:space="preserve">                                </w:t>
      </w:r>
      <w:r w:rsidR="00367782">
        <w:rPr>
          <w:rFonts w:cs="Times New Roman" w:hint="cs"/>
          <w:b/>
          <w:bCs/>
          <w:sz w:val="32"/>
          <w:szCs w:val="32"/>
          <w:rtl/>
        </w:rPr>
        <w:t xml:space="preserve">                               </w:t>
      </w:r>
    </w:p>
    <w:p w:rsidR="00945FA5" w:rsidRDefault="00367782" w:rsidP="00367782">
      <w:r>
        <w:rPr>
          <w:rFonts w:cs="Times New Roman" w:hint="cs"/>
          <w:b/>
          <w:bCs/>
          <w:sz w:val="32"/>
          <w:szCs w:val="32"/>
          <w:rtl/>
        </w:rPr>
        <w:t xml:space="preserve">                                                               </w:t>
      </w:r>
      <w:r w:rsidR="00F91C50">
        <w:rPr>
          <w:rFonts w:cs="Times New Roman" w:hint="cs"/>
          <w:b/>
          <w:bCs/>
          <w:sz w:val="32"/>
          <w:szCs w:val="32"/>
          <w:rtl/>
        </w:rPr>
        <w:t xml:space="preserve">     </w:t>
      </w:r>
      <w:r>
        <w:rPr>
          <w:rFonts w:cs="Times New Roman" w:hint="cs"/>
          <w:b/>
          <w:bCs/>
          <w:sz w:val="32"/>
          <w:szCs w:val="32"/>
          <w:rtl/>
        </w:rPr>
        <w:t xml:space="preserve"> </w:t>
      </w:r>
      <w:r w:rsidR="0021680F">
        <w:rPr>
          <w:rFonts w:cs="Times New Roman" w:hint="cs"/>
          <w:b/>
          <w:bCs/>
          <w:sz w:val="32"/>
          <w:szCs w:val="32"/>
          <w:rtl/>
        </w:rPr>
        <w:t xml:space="preserve"> د. </w:t>
      </w:r>
      <w:r>
        <w:rPr>
          <w:rFonts w:cs="Times New Roman" w:hint="cs"/>
          <w:b/>
          <w:bCs/>
          <w:sz w:val="32"/>
          <w:szCs w:val="32"/>
          <w:rtl/>
        </w:rPr>
        <w:t>سامر محمد الضروس</w:t>
      </w:r>
    </w:p>
    <w:sectPr w:rsidR="00945FA5" w:rsidSect="005A6BF1">
      <w:footerReference w:type="default" r:id="rId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663" w:rsidRDefault="00310663" w:rsidP="00CC0021">
      <w:pPr>
        <w:spacing w:after="0" w:line="240" w:lineRule="auto"/>
      </w:pPr>
      <w:r>
        <w:separator/>
      </w:r>
    </w:p>
  </w:endnote>
  <w:endnote w:type="continuationSeparator" w:id="0">
    <w:p w:rsidR="00310663" w:rsidRDefault="00310663" w:rsidP="00CC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48832313"/>
      <w:docPartObj>
        <w:docPartGallery w:val="Page Numbers (Bottom of Page)"/>
        <w:docPartUnique/>
      </w:docPartObj>
    </w:sdtPr>
    <w:sdtEndPr/>
    <w:sdtContent>
      <w:p w:rsidR="00CC0021" w:rsidRDefault="00CC0021">
        <w:pPr>
          <w:pStyle w:val="Footer"/>
          <w:jc w:val="center"/>
        </w:pPr>
        <w:r>
          <w:fldChar w:fldCharType="begin"/>
        </w:r>
        <w:r>
          <w:instrText>PAGE   \* MERGEFORMAT</w:instrText>
        </w:r>
        <w:r>
          <w:fldChar w:fldCharType="separate"/>
        </w:r>
        <w:r w:rsidR="00F91C50" w:rsidRPr="00F91C50">
          <w:rPr>
            <w:noProof/>
            <w:rtl/>
            <w:lang w:val="ar-SA"/>
          </w:rPr>
          <w:t>4</w:t>
        </w:r>
        <w:r>
          <w:fldChar w:fldCharType="end"/>
        </w:r>
      </w:p>
    </w:sdtContent>
  </w:sdt>
  <w:p w:rsidR="00CC0021" w:rsidRDefault="00CC00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663" w:rsidRDefault="00310663" w:rsidP="00CC0021">
      <w:pPr>
        <w:spacing w:after="0" w:line="240" w:lineRule="auto"/>
      </w:pPr>
      <w:r>
        <w:separator/>
      </w:r>
    </w:p>
  </w:footnote>
  <w:footnote w:type="continuationSeparator" w:id="0">
    <w:p w:rsidR="00310663" w:rsidRDefault="00310663" w:rsidP="00CC0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992"/>
    <w:multiLevelType w:val="hybridMultilevel"/>
    <w:tmpl w:val="51629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13D70"/>
    <w:multiLevelType w:val="hybridMultilevel"/>
    <w:tmpl w:val="8256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0324C"/>
    <w:multiLevelType w:val="hybridMultilevel"/>
    <w:tmpl w:val="6C08D9C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695220"/>
    <w:multiLevelType w:val="hybridMultilevel"/>
    <w:tmpl w:val="AC28086C"/>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64168"/>
    <w:multiLevelType w:val="hybridMultilevel"/>
    <w:tmpl w:val="0122CEEA"/>
    <w:lvl w:ilvl="0" w:tplc="B6D455CE">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5" w15:restartNumberingAfterBreak="0">
    <w:nsid w:val="1F0122B8"/>
    <w:multiLevelType w:val="hybridMultilevel"/>
    <w:tmpl w:val="5E6E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F4F18"/>
    <w:multiLevelType w:val="hybridMultilevel"/>
    <w:tmpl w:val="43ACA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913BC"/>
    <w:multiLevelType w:val="hybridMultilevel"/>
    <w:tmpl w:val="6D663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A29DF"/>
    <w:multiLevelType w:val="hybridMultilevel"/>
    <w:tmpl w:val="0EE4897C"/>
    <w:lvl w:ilvl="0" w:tplc="04090013">
      <w:start w:val="1"/>
      <w:numFmt w:val="arabicAlpha"/>
      <w:lvlText w:val="%1-"/>
      <w:lvlJc w:val="center"/>
      <w:pPr>
        <w:ind w:left="1494"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9" w15:restartNumberingAfterBreak="0">
    <w:nsid w:val="270D5709"/>
    <w:multiLevelType w:val="hybridMultilevel"/>
    <w:tmpl w:val="5DD6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678E4"/>
    <w:multiLevelType w:val="hybridMultilevel"/>
    <w:tmpl w:val="3F480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82315"/>
    <w:multiLevelType w:val="hybridMultilevel"/>
    <w:tmpl w:val="1E56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7622E"/>
    <w:multiLevelType w:val="hybridMultilevel"/>
    <w:tmpl w:val="A07EAF0C"/>
    <w:lvl w:ilvl="0" w:tplc="1E5ADA0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E5502"/>
    <w:multiLevelType w:val="hybridMultilevel"/>
    <w:tmpl w:val="E5B0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049D2"/>
    <w:multiLevelType w:val="hybridMultilevel"/>
    <w:tmpl w:val="9606D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C0D6C"/>
    <w:multiLevelType w:val="multilevel"/>
    <w:tmpl w:val="41141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lang w:bidi="ar-J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F649BE"/>
    <w:multiLevelType w:val="hybridMultilevel"/>
    <w:tmpl w:val="6626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37CFD"/>
    <w:multiLevelType w:val="hybridMultilevel"/>
    <w:tmpl w:val="29005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D74B6"/>
    <w:multiLevelType w:val="hybridMultilevel"/>
    <w:tmpl w:val="84AC325A"/>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582C4A30"/>
    <w:multiLevelType w:val="multilevel"/>
    <w:tmpl w:val="B3007F76"/>
    <w:lvl w:ilvl="0">
      <w:start w:val="1"/>
      <w:numFmt w:val="decimal"/>
      <w:lvlText w:val="%1."/>
      <w:lvlJc w:val="left"/>
      <w:pPr>
        <w:ind w:left="861"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20" w15:restartNumberingAfterBreak="0">
    <w:nsid w:val="638A66CA"/>
    <w:multiLevelType w:val="hybridMultilevel"/>
    <w:tmpl w:val="7A1282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D02B4"/>
    <w:multiLevelType w:val="hybridMultilevel"/>
    <w:tmpl w:val="63FA09B4"/>
    <w:lvl w:ilvl="0" w:tplc="580C26D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721B4BCD"/>
    <w:multiLevelType w:val="hybridMultilevel"/>
    <w:tmpl w:val="44B0603A"/>
    <w:lvl w:ilvl="0" w:tplc="9A682BA2">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3" w15:restartNumberingAfterBreak="0">
    <w:nsid w:val="7B787997"/>
    <w:multiLevelType w:val="hybridMultilevel"/>
    <w:tmpl w:val="E4484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BC2541"/>
    <w:multiLevelType w:val="hybridMultilevel"/>
    <w:tmpl w:val="D07CB9EE"/>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2"/>
  </w:num>
  <w:num w:numId="17">
    <w:abstractNumId w:val="8"/>
  </w:num>
  <w:num w:numId="18">
    <w:abstractNumId w:val="14"/>
  </w:num>
  <w:num w:numId="19">
    <w:abstractNumId w:val="1"/>
  </w:num>
  <w:num w:numId="20">
    <w:abstractNumId w:val="5"/>
  </w:num>
  <w:num w:numId="21">
    <w:abstractNumId w:val="0"/>
  </w:num>
  <w:num w:numId="22">
    <w:abstractNumId w:val="10"/>
  </w:num>
  <w:num w:numId="23">
    <w:abstractNumId w:val="23"/>
  </w:num>
  <w:num w:numId="24">
    <w:abstractNumId w:val="6"/>
  </w:num>
  <w:num w:numId="25">
    <w:abstractNumId w:val="11"/>
  </w:num>
  <w:num w:numId="26">
    <w:abstractNumId w:val="16"/>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20"/>
    <w:rsid w:val="000544F8"/>
    <w:rsid w:val="00055788"/>
    <w:rsid w:val="0008307D"/>
    <w:rsid w:val="00085640"/>
    <w:rsid w:val="000914FC"/>
    <w:rsid w:val="00096002"/>
    <w:rsid w:val="000B3EF8"/>
    <w:rsid w:val="000C49D2"/>
    <w:rsid w:val="00156386"/>
    <w:rsid w:val="0017457F"/>
    <w:rsid w:val="0021680F"/>
    <w:rsid w:val="002326FD"/>
    <w:rsid w:val="00263FA1"/>
    <w:rsid w:val="00310663"/>
    <w:rsid w:val="00355C36"/>
    <w:rsid w:val="00367782"/>
    <w:rsid w:val="003C2898"/>
    <w:rsid w:val="00421F81"/>
    <w:rsid w:val="00456D65"/>
    <w:rsid w:val="004B2569"/>
    <w:rsid w:val="004B6DE9"/>
    <w:rsid w:val="00507B24"/>
    <w:rsid w:val="00560BE5"/>
    <w:rsid w:val="005B2F05"/>
    <w:rsid w:val="005C38BF"/>
    <w:rsid w:val="005D356F"/>
    <w:rsid w:val="005F572A"/>
    <w:rsid w:val="006164D0"/>
    <w:rsid w:val="00652EAB"/>
    <w:rsid w:val="00665F6A"/>
    <w:rsid w:val="006A1320"/>
    <w:rsid w:val="006A75F9"/>
    <w:rsid w:val="006D5026"/>
    <w:rsid w:val="006D553B"/>
    <w:rsid w:val="007114DF"/>
    <w:rsid w:val="007141A4"/>
    <w:rsid w:val="007169F5"/>
    <w:rsid w:val="00723ECD"/>
    <w:rsid w:val="00735281"/>
    <w:rsid w:val="007453D8"/>
    <w:rsid w:val="00745759"/>
    <w:rsid w:val="00751B67"/>
    <w:rsid w:val="00767F93"/>
    <w:rsid w:val="00795A75"/>
    <w:rsid w:val="007A14A5"/>
    <w:rsid w:val="007A192B"/>
    <w:rsid w:val="007D3F2E"/>
    <w:rsid w:val="00834B10"/>
    <w:rsid w:val="00881B06"/>
    <w:rsid w:val="008917D0"/>
    <w:rsid w:val="0089661E"/>
    <w:rsid w:val="008C690E"/>
    <w:rsid w:val="008D1411"/>
    <w:rsid w:val="008F2EB4"/>
    <w:rsid w:val="009045D1"/>
    <w:rsid w:val="00917E91"/>
    <w:rsid w:val="009328A7"/>
    <w:rsid w:val="00945FA5"/>
    <w:rsid w:val="009B2728"/>
    <w:rsid w:val="009C5E69"/>
    <w:rsid w:val="00A1352D"/>
    <w:rsid w:val="00A418E0"/>
    <w:rsid w:val="00A43B3C"/>
    <w:rsid w:val="00A4595B"/>
    <w:rsid w:val="00A7355C"/>
    <w:rsid w:val="00AE0A60"/>
    <w:rsid w:val="00AE52F2"/>
    <w:rsid w:val="00AE733C"/>
    <w:rsid w:val="00B06ECB"/>
    <w:rsid w:val="00B12E65"/>
    <w:rsid w:val="00B23E85"/>
    <w:rsid w:val="00B637AD"/>
    <w:rsid w:val="00B76CC2"/>
    <w:rsid w:val="00BC0AAD"/>
    <w:rsid w:val="00BC5EC2"/>
    <w:rsid w:val="00C00635"/>
    <w:rsid w:val="00C071D1"/>
    <w:rsid w:val="00C53ACE"/>
    <w:rsid w:val="00C640EB"/>
    <w:rsid w:val="00C73765"/>
    <w:rsid w:val="00C94A10"/>
    <w:rsid w:val="00CA428E"/>
    <w:rsid w:val="00CC0021"/>
    <w:rsid w:val="00D11110"/>
    <w:rsid w:val="00D11396"/>
    <w:rsid w:val="00D2047D"/>
    <w:rsid w:val="00D763B0"/>
    <w:rsid w:val="00D83237"/>
    <w:rsid w:val="00DA0E0D"/>
    <w:rsid w:val="00DF4739"/>
    <w:rsid w:val="00E51605"/>
    <w:rsid w:val="00E549B4"/>
    <w:rsid w:val="00E758AC"/>
    <w:rsid w:val="00E8461E"/>
    <w:rsid w:val="00EE3CDC"/>
    <w:rsid w:val="00EF078D"/>
    <w:rsid w:val="00F13BA4"/>
    <w:rsid w:val="00F41503"/>
    <w:rsid w:val="00F91C50"/>
    <w:rsid w:val="00F92551"/>
    <w:rsid w:val="00F9265A"/>
    <w:rsid w:val="00FA3F4C"/>
    <w:rsid w:val="00FD1B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BEFA"/>
  <w15:docId w15:val="{6FDEF0E3-39D2-43D7-BF95-F5AA53DB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320"/>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320"/>
    <w:pPr>
      <w:spacing w:after="0" w:line="240" w:lineRule="auto"/>
      <w:ind w:left="720"/>
      <w:contextualSpacing/>
    </w:pPr>
    <w:rPr>
      <w:rFonts w:ascii="Times New Roman" w:eastAsia="Times New Roman" w:hAnsi="Times New Roman" w:cs="Traditional Arabic"/>
      <w:sz w:val="20"/>
      <w:szCs w:val="20"/>
    </w:rPr>
  </w:style>
  <w:style w:type="paragraph" w:customStyle="1" w:styleId="Normal1">
    <w:name w:val="Normal1"/>
    <w:rsid w:val="00A7355C"/>
    <w:pPr>
      <w:spacing w:after="0"/>
    </w:pPr>
    <w:rPr>
      <w:rFonts w:ascii="Arial" w:eastAsia="Arial" w:hAnsi="Arial" w:cs="Arial"/>
    </w:rPr>
  </w:style>
  <w:style w:type="paragraph" w:styleId="BalloonText">
    <w:name w:val="Balloon Text"/>
    <w:basedOn w:val="Normal"/>
    <w:link w:val="BalloonTextChar"/>
    <w:uiPriority w:val="99"/>
    <w:semiHidden/>
    <w:unhideWhenUsed/>
    <w:rsid w:val="00C7376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73765"/>
    <w:rPr>
      <w:rFonts w:ascii="Tahoma" w:eastAsiaTheme="minorEastAsia" w:hAnsi="Tahoma" w:cs="Tahoma"/>
      <w:sz w:val="18"/>
      <w:szCs w:val="18"/>
    </w:rPr>
  </w:style>
  <w:style w:type="paragraph" w:styleId="Header">
    <w:name w:val="header"/>
    <w:basedOn w:val="Normal"/>
    <w:link w:val="HeaderChar"/>
    <w:uiPriority w:val="99"/>
    <w:unhideWhenUsed/>
    <w:rsid w:val="00CC0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021"/>
    <w:rPr>
      <w:rFonts w:eastAsiaTheme="minorEastAsia"/>
    </w:rPr>
  </w:style>
  <w:style w:type="paragraph" w:styleId="Footer">
    <w:name w:val="footer"/>
    <w:basedOn w:val="Normal"/>
    <w:link w:val="FooterChar"/>
    <w:uiPriority w:val="99"/>
    <w:unhideWhenUsed/>
    <w:rsid w:val="00CC0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02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673</Words>
  <Characters>3838</Characters>
  <Application>Microsoft Office Word</Application>
  <DocSecurity>0</DocSecurity>
  <Lines>31</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zenab.alrawashdeh</dc:creator>
  <cp:keywords/>
  <dc:description/>
  <cp:lastModifiedBy>user</cp:lastModifiedBy>
  <cp:revision>7</cp:revision>
  <cp:lastPrinted>2025-08-24T07:17:00Z</cp:lastPrinted>
  <dcterms:created xsi:type="dcterms:W3CDTF">2025-05-13T09:01:00Z</dcterms:created>
  <dcterms:modified xsi:type="dcterms:W3CDTF">2026-01-19T06:12:00Z</dcterms:modified>
</cp:coreProperties>
</file>