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Pr="00BC4BF0" w:rsidRDefault="0053462F" w:rsidP="0053462F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كلية الشيخ نوح القضاة للشريعة والقانون / قسم القانون المقارن</w:t>
      </w:r>
    </w:p>
    <w:p w:rsidR="0053462F" w:rsidRPr="00BC4BF0" w:rsidRDefault="00D92E1A" w:rsidP="00D92E1A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محاور</w:t>
      </w:r>
      <w:r w:rsidR="00BA3208">
        <w:rPr>
          <w:rFonts w:asciiTheme="majorBidi" w:hAnsiTheme="majorBidi" w:cstheme="majorBidi" w:hint="cs"/>
          <w:b/>
          <w:bCs/>
          <w:sz w:val="40"/>
          <w:szCs w:val="40"/>
          <w:highlight w:val="lightGray"/>
          <w:rtl/>
          <w:lang w:bidi="ar-JO"/>
        </w:rPr>
        <w:t xml:space="preserve"> 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امتحان الكفا</w:t>
      </w:r>
      <w:r w:rsidR="002325CA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Pr="00BC4BF0" w:rsidRDefault="0053462F" w:rsidP="00990074">
      <w:pPr>
        <w:tabs>
          <w:tab w:val="left" w:pos="356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/ القانون 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highlight w:val="lightGray"/>
          <w:u w:val="single"/>
          <w:rtl/>
          <w:lang w:bidi="ar-JO"/>
        </w:rPr>
        <w:t>الخاص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702F89" w:rsidRPr="00BC4BF0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(</w:t>
      </w:r>
      <w:r w:rsidR="0099007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18/11/2025</w:t>
      </w:r>
      <w:proofErr w:type="gramStart"/>
      <w:r w:rsidR="0099007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م ،</w:t>
      </w:r>
      <w:proofErr w:type="gramEnd"/>
      <w:r w:rsidR="0099007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23/11/2025م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</w:p>
    <w:p w:rsidR="00D92E1A" w:rsidRPr="00BC4BF0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Pr="00BC4BF0" w:rsidRDefault="0012227F" w:rsidP="0012227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متحان الكفاية المعرفية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/ </w:t>
      </w:r>
      <w:proofErr w:type="spellStart"/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دكتوراة</w:t>
      </w:r>
      <w:proofErr w:type="spellEnd"/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الخاص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وتقسم على جلستين:</w:t>
      </w:r>
    </w:p>
    <w:p w:rsidR="0053462F" w:rsidRPr="00BC4BF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BC4BF0" w:rsidRDefault="0053462F" w:rsidP="00990074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الأولى: </w:t>
      </w:r>
      <w:r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990074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ثلاثاء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الموافق </w:t>
      </w:r>
      <w:r w:rsidR="00A50B04" w:rsidRPr="001B6A3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99007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18/11/2025م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A320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F73BD8" w:rsidRPr="00BC4BF0" w:rsidRDefault="00181928" w:rsidP="0012227F">
      <w:pPr>
        <w:ind w:left="-15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أولاً: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r w:rsidR="00702F8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محور القانون المدني وي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تضمن: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القوة الملزمة للعقد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آثار العقد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الضمان (التعويض) في المسؤولية عن الفعل الضار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المسؤولية عن فعل الآلات الميكانيكية والاشياء التي </w:t>
      </w:r>
      <w:r w:rsidR="009E2CC2"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تتطلب عناية</w:t>
      </w: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خاصة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قبض غير مستحق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آثار الفضالة</w:t>
      </w:r>
      <w:r w:rsidRPr="00702F89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المصادر والمراجع المساعدة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الرزاق السنهوري، مصادر الالتزام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دار احياء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التراث العربي – بيروت 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سليمان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مرقس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الوافي في شرح القانون المدني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الكتب القانونية القاهرة 1988 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أنور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سلطان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في القانون المدني 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الأردني،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منشورات الجامعة الاردنية عمان 1987 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عاطف النقيب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النظرية العامة للمسؤولية عن فعل الاش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ياء، منشورات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عويدات</w:t>
      </w:r>
      <w:proofErr w:type="spellEnd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بيروت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1981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ياسين الجبوري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مصادر الحقوق الشخصية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الثقافة عمان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2011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باسط </w:t>
      </w:r>
      <w:proofErr w:type="spellStart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الجميعي</w:t>
      </w:r>
      <w:proofErr w:type="spellEnd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وآخرون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الوسي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ط في شرح القانون المدني الاردني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الدار العربية للموسوعات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2001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مصطفى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العوجي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القانون المدني (المسؤولية المدنية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)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مؤسسة بحسون بيروت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1996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احمد ابو شنب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</w:t>
      </w:r>
      <w:proofErr w:type="spellStart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بالاستهداء</w:t>
      </w:r>
      <w:proofErr w:type="spellEnd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بالفقه الاسلامي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دار الثقافة 2021</w:t>
      </w:r>
    </w:p>
    <w:p w:rsidR="00C76303" w:rsidRDefault="00C76303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2756BA" w:rsidRPr="00BC4BF0" w:rsidRDefault="002756BA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F73BD8" w:rsidRPr="00BC4BF0" w:rsidRDefault="00181928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lastRenderedPageBreak/>
        <w:t xml:space="preserve">ثانياً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-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محور الحقوق العينية الأصليّة والتبعيّة</w:t>
      </w:r>
      <w:r w:rsidR="00BA320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ويتضمن</w:t>
      </w:r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D662CF" w:rsidRDefault="00D662CF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1.</w:t>
      </w:r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الأصلية </w:t>
      </w:r>
      <w:r w:rsidR="00BA3208"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و</w:t>
      </w:r>
      <w:r w:rsidR="00BA3208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يشمل</w:t>
      </w:r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أ- حق الملكية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ب- أسباب كسب الملكية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ج – الحقوق المتفرعة عن حق الملكية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 </w:t>
      </w:r>
    </w:p>
    <w:p w:rsidR="00F73BD8" w:rsidRPr="00BC4BF0" w:rsidRDefault="00D662CF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2.</w:t>
      </w:r>
      <w:r w:rsidR="00BA3208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التبعية ويشمل</w:t>
      </w:r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 – الرهن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التأميني</w:t>
      </w:r>
      <w:proofErr w:type="spell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 – الرهن الحيازي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ج – رهن الدين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 – حقوق الامتياز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ه</w:t>
      </w:r>
      <w:r w:rsidR="00D662CF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ـ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رهن المنقول المجرّد من الحيازة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المراجع والمصادر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المساعدة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1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. أحمد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الحياري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دا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ر الثقافة للنشر والتوزيع – عمان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علي العبيدي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يوسف عبيدات – دار الثقافة للنشر والتوزيع – عمان.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 –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10، في التأمينات الشخصية والعينية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5 - </w:t>
      </w:r>
      <w:r w:rsidR="00702F89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 w:rsidR="00702F89"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الوسيط، ج 8، حق الملكية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0E078E" w:rsidRPr="00BC4BF0" w:rsidRDefault="00702F89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6 -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9، المجلد الثاني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أسباب كسب الملكية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والحقوق المتفرعة عن حق الملكية 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منشورات الحلبي الحقوقية.</w:t>
      </w: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2756BA" w:rsidRPr="00BC4BF0" w:rsidRDefault="002756BA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2D2A1C" w:rsidRDefault="0053462F" w:rsidP="00990074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lastRenderedPageBreak/>
        <w:t>الجلسة الثانية:</w:t>
      </w:r>
      <w:r w:rsidR="001D389D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7D2701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990074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أحد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الموافق 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990074">
        <w:rPr>
          <w:rFonts w:asciiTheme="majorBidi" w:eastAsia="Times New Roman" w:hAnsiTheme="majorBidi" w:cstheme="majorBidi" w:hint="cs"/>
          <w:b/>
          <w:bCs/>
          <w:sz w:val="32"/>
          <w:szCs w:val="32"/>
          <w:u w:val="single"/>
          <w:rtl/>
          <w:lang w:bidi="ar-JO"/>
        </w:rPr>
        <w:t>23/11/2025م</w:t>
      </w:r>
      <w:r w:rsidR="007D270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)</w:t>
      </w:r>
      <w:r w:rsidR="000C2789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JO"/>
        </w:rPr>
        <w:t>أولاً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 ـ مح</w:t>
      </w:r>
      <w:r w:rsidR="00702F89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ور القانون التجاري ويتضمن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الإعسار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العلامات التجارية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عقود التجارة الإلكترونية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الدولي وفقاً للقانون الأردني وغرفة التجارة الدولية </w:t>
      </w:r>
      <w:proofErr w:type="gramStart"/>
      <w:r w:rsidRPr="00BC4BF0">
        <w:rPr>
          <w:rFonts w:asciiTheme="majorBidi" w:hAnsiTheme="majorBidi" w:cstheme="majorBidi"/>
          <w:sz w:val="32"/>
          <w:szCs w:val="32"/>
          <w:lang w:bidi="ar-JO"/>
        </w:rPr>
        <w:t>( I.C.C</w:t>
      </w:r>
      <w:proofErr w:type="gramEnd"/>
      <w:r w:rsidRPr="00BC4BF0">
        <w:rPr>
          <w:rFonts w:asciiTheme="majorBidi" w:hAnsiTheme="majorBidi" w:cstheme="majorBidi"/>
          <w:sz w:val="32"/>
          <w:szCs w:val="32"/>
          <w:lang w:bidi="ar-JO"/>
        </w:rPr>
        <w:t xml:space="preserve"> )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702F89" w:rsidP="00BC4BF0">
      <w:p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المساعدة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نصار محمد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الحلالمة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(شرح قانون الإعسار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2022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عبد الوهاب المعمري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الوجيز في الشركات التجارية والإعسار) دار الثقافة 2021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الأسس القانونية لتنظيم اعادة الهيكلة والصلح الواقي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والافلاس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الأهرام 2022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حميد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الغويري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(العلامة التجارية وحمايتها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الفلاح للنشر والتوزيع، صويلح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حسين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الخشروم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ز في الملكية الصناعية والتجارية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وائل 2008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(الملكية الصناعية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الاهرام 2022</w:t>
      </w:r>
    </w:p>
    <w:p w:rsidR="00181928" w:rsidRPr="00BC4BF0" w:rsidRDefault="00181928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محمد ابراهيم ابو الهيجاء 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(عقود التجارة الالكترونية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2017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الياس ناصيف العقود الدولية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العق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د الالكتروني في القانون المقارن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) منشورات دار الحلبي 2009 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فوزي محمد سامي (التحكيم التجاري الدولي) مكتبة دار الثقافة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عمان 1997</w:t>
      </w:r>
    </w:p>
    <w:p w:rsidR="009E2CC2" w:rsidRPr="00BC4BF0" w:rsidRDefault="009E2CC2" w:rsidP="000C2789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10. </w:t>
      </w:r>
      <w:proofErr w:type="spell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/ محمود مختار بريري (التحكيم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الدولي) دار النهضة العربية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مصر 2006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B6A32" w:rsidRPr="001B6A32" w:rsidRDefault="009E2CC2" w:rsidP="001B6A3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11.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أ.د/ محمود سمير الشرقاوي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الداخلي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والدولي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النهضة العربية، مصر 2022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81928" w:rsidRPr="001B6A32" w:rsidRDefault="001B6A32" w:rsidP="001B6A32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1B6A32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</w:t>
      </w:r>
      <w:r w:rsidRPr="001B6A32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: </w:t>
      </w:r>
      <w:r w:rsidR="0018192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محور القانون الدولي الخاص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ويتضمن: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الالتزامات التعاقدية.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الفعل الضار.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في مسائل الاحوال الشخصية.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تنازع الاختصاص القضائي الدولي.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المصادر والمراجع المسا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عدة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a3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.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غالب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الداوودي، دار الثقافة، عمان الأ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ردن.</w:t>
      </w:r>
    </w:p>
    <w:p w:rsidR="009E2CC2" w:rsidRPr="00BC4BF0" w:rsidRDefault="00181928" w:rsidP="009E2CC2">
      <w:pPr>
        <w:pStyle w:val="a3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حسن الهداوي، دار الثقافة، عمان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 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الأردن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</w:t>
      </w:r>
    </w:p>
    <w:p w:rsidR="001B6A32" w:rsidRDefault="001B6A32" w:rsidP="001B6A32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2CC2" w:rsidRPr="00BC4BF0" w:rsidRDefault="000C2789" w:rsidP="001B6A32">
      <w:pPr>
        <w:ind w:left="-424" w:firstLine="9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محور قانون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اصول المحاكمات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المدنية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1B6A32" w:rsidRPr="00BC4BF0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الدفوع 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البطلان</w:t>
      </w:r>
    </w:p>
    <w:p w:rsidR="009E2CC2" w:rsidRPr="00BC4BF0" w:rsidRDefault="009E2CC2" w:rsidP="00C76303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="00C76303">
        <w:rPr>
          <w:rFonts w:asciiTheme="majorBidi" w:hAnsiTheme="majorBidi" w:cstheme="majorBidi"/>
          <w:sz w:val="28"/>
          <w:szCs w:val="28"/>
          <w:rtl/>
          <w:lang w:bidi="ar-JO"/>
        </w:rPr>
        <w:t>ال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ثر النا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قل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للاستئناف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اجراءات اصدار الحكم القضائي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حدود رقابة محكمة التمييز على القرارات الاستئنافية </w:t>
      </w:r>
    </w:p>
    <w:p w:rsidR="00BC4BF0" w:rsidRPr="000C2789" w:rsidRDefault="00BC4BF0" w:rsidP="00BC4BF0">
      <w:pPr>
        <w:pStyle w:val="a3"/>
        <w:spacing w:line="360" w:lineRule="auto"/>
        <w:rPr>
          <w:rFonts w:asciiTheme="majorBidi" w:eastAsiaTheme="minorEastAsia" w:hAnsiTheme="majorBidi" w:cstheme="majorBidi"/>
          <w:sz w:val="10"/>
          <w:szCs w:val="10"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9E2CC2" w:rsidRPr="000C2789" w:rsidRDefault="009E2CC2" w:rsidP="000C2789">
      <w:pPr>
        <w:pStyle w:val="a3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د.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عوض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الزعبي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، شرح قانون اصول المحاكمات المدنية دار وائل – عمان </w:t>
      </w:r>
    </w:p>
    <w:p w:rsidR="009E2CC2" w:rsidRPr="000C2789" w:rsidRDefault="000C2789" w:rsidP="000C2789">
      <w:pPr>
        <w:pStyle w:val="a3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د. نشأت الاخرس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 ش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رح قانون اصول المحاكمات المدنية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2016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3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>-د. احمد ابو الوفا، اصول المحاكمات المدنية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مكتبة مكاوي بيروت 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4-د. مفلح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القضاة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، اصول المحاكمات المدنية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2020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5-د. نبيل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bidi="ar-JO"/>
        </w:rPr>
        <w:t>العمروسي</w:t>
      </w:r>
      <w:proofErr w:type="spellEnd"/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النظرية العامة للطعن بالنقض، منشأة المعارف الاسكندرية 1980</w:t>
      </w:r>
    </w:p>
    <w:p w:rsidR="0012227F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6-د. فتحي والي، الوسيط في قانون القضاء المدني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دار النهضة العربية القاهرة 1987</w:t>
      </w:r>
    </w:p>
    <w:p w:rsidR="00D662CF" w:rsidRPr="000C2789" w:rsidRDefault="00D662CF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181928" w:rsidRPr="00BC4BF0" w:rsidRDefault="000C2789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ملاحظات</w:t>
      </w:r>
      <w:r w:rsidR="00181928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</w:t>
      </w:r>
    </w:p>
    <w:p w:rsidR="00D662CF" w:rsidRPr="00D662CF" w:rsidRDefault="000C2789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أولاً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يهدف امتحان الكفاية 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لمعرفية إلى قياس قدرة الطالب في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- 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استيعاب المفاهيم الاساسية و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المتقدمة التي اكتسبها في دراسته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- الربط بين هذه المفاهيم وتوظيفها في حل المشكلة الت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عليمية والتطبيقية في مجال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ـ الإلمام با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لمنظومة المعرفية في موضوع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2756BA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lastRenderedPageBreak/>
        <w:t>ثانياً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ليس امتحان الكفاية المعرفية امتحاناً آخر في المواد التي درسها الطالب.</w:t>
      </w:r>
    </w:p>
    <w:p w:rsidR="002756BA" w:rsidRPr="00D662CF" w:rsidRDefault="002756BA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D662CF" w:rsidRP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ثالثاً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: لا يسمح لأي طالب بدخول الامتحان الا بعد تقديم النموذج الخاص حسب التعليمات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النافذة في الجامعة</w:t>
      </w:r>
      <w:r w:rsidR="0061588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، 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والحصول على الموافقة من القسم بعد التأكد من تحقيق الطالب لج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ميع شروط التقدم لامتحان الكفاية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.</w:t>
      </w:r>
    </w:p>
    <w:p w:rsidR="001B6A32" w:rsidRDefault="0053462F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</w:p>
    <w:p w:rsidR="002756BA" w:rsidRDefault="001B6A32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</w:p>
    <w:p w:rsidR="0053462F" w:rsidRPr="00BC4BF0" w:rsidRDefault="002756BA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</w:t>
      </w:r>
      <w:r w:rsidR="001B6A3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</w:t>
      </w:r>
      <w:r w:rsidR="0053462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Pr="00BC4BF0" w:rsidRDefault="002E09BB" w:rsidP="00944ABF">
      <w:pPr>
        <w:rPr>
          <w:rFonts w:asciiTheme="majorBidi" w:hAnsiTheme="majorBidi" w:cstheme="majorBidi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د. </w:t>
      </w:r>
      <w:r w:rsidR="00944ABF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حمد حسن </w:t>
      </w:r>
      <w:r w:rsidR="00944ABF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bookmarkStart w:id="0" w:name="_GoBack"/>
      <w:bookmarkEnd w:id="0"/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>بو صباح</w:t>
      </w:r>
    </w:p>
    <w:sectPr w:rsidR="0053462F" w:rsidRPr="00BC4BF0" w:rsidSect="000C2789">
      <w:footerReference w:type="default" r:id="rId7"/>
      <w:pgSz w:w="11906" w:h="16838"/>
      <w:pgMar w:top="1440" w:right="1800" w:bottom="1440" w:left="153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B8C" w:rsidRDefault="00930B8C" w:rsidP="001B6A32">
      <w:pPr>
        <w:spacing w:after="0" w:line="240" w:lineRule="auto"/>
      </w:pPr>
      <w:r>
        <w:separator/>
      </w:r>
    </w:p>
  </w:endnote>
  <w:endnote w:type="continuationSeparator" w:id="0">
    <w:p w:rsidR="00930B8C" w:rsidRDefault="00930B8C" w:rsidP="001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85573480"/>
      <w:docPartObj>
        <w:docPartGallery w:val="Page Numbers (Bottom of Page)"/>
        <w:docPartUnique/>
      </w:docPartObj>
    </w:sdtPr>
    <w:sdtEndPr/>
    <w:sdtContent>
      <w:p w:rsidR="001B6A32" w:rsidRDefault="001B6A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ABF" w:rsidRPr="00944ABF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1B6A32" w:rsidRDefault="001B6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B8C" w:rsidRDefault="00930B8C" w:rsidP="001B6A32">
      <w:pPr>
        <w:spacing w:after="0" w:line="240" w:lineRule="auto"/>
      </w:pPr>
      <w:r>
        <w:separator/>
      </w:r>
    </w:p>
  </w:footnote>
  <w:footnote w:type="continuationSeparator" w:id="0">
    <w:p w:rsidR="00930B8C" w:rsidRDefault="00930B8C" w:rsidP="001B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2352094"/>
    <w:multiLevelType w:val="hybridMultilevel"/>
    <w:tmpl w:val="27347480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85C2D8F"/>
    <w:multiLevelType w:val="hybridMultilevel"/>
    <w:tmpl w:val="520CF27C"/>
    <w:lvl w:ilvl="0" w:tplc="3E6AF36E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5" w15:restartNumberingAfterBreak="0">
    <w:nsid w:val="1B832A06"/>
    <w:multiLevelType w:val="hybridMultilevel"/>
    <w:tmpl w:val="D96E09D8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3BE4"/>
    <w:multiLevelType w:val="hybridMultilevel"/>
    <w:tmpl w:val="A77493B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24185A92"/>
    <w:multiLevelType w:val="hybridMultilevel"/>
    <w:tmpl w:val="DE9A69E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7653518"/>
    <w:multiLevelType w:val="hybridMultilevel"/>
    <w:tmpl w:val="6E40EDC0"/>
    <w:lvl w:ilvl="0" w:tplc="39D86E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6B455B"/>
    <w:multiLevelType w:val="hybridMultilevel"/>
    <w:tmpl w:val="C9F6970E"/>
    <w:lvl w:ilvl="0" w:tplc="C7E41BE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535D4BD9"/>
    <w:multiLevelType w:val="hybridMultilevel"/>
    <w:tmpl w:val="9D0AF368"/>
    <w:lvl w:ilvl="0" w:tplc="776290C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E3F9D"/>
    <w:multiLevelType w:val="hybridMultilevel"/>
    <w:tmpl w:val="BC9C3E74"/>
    <w:lvl w:ilvl="0" w:tplc="BE22D464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4" w15:restartNumberingAfterBreak="0">
    <w:nsid w:val="58423529"/>
    <w:multiLevelType w:val="hybridMultilevel"/>
    <w:tmpl w:val="39DE891C"/>
    <w:lvl w:ilvl="0" w:tplc="4F3288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067"/>
    <w:multiLevelType w:val="hybridMultilevel"/>
    <w:tmpl w:val="83BAD494"/>
    <w:lvl w:ilvl="0" w:tplc="963ABAC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7" w15:restartNumberingAfterBreak="0">
    <w:nsid w:val="66437573"/>
    <w:multiLevelType w:val="hybridMultilevel"/>
    <w:tmpl w:val="AF0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B2CC0"/>
    <w:multiLevelType w:val="hybridMultilevel"/>
    <w:tmpl w:val="B83077F6"/>
    <w:lvl w:ilvl="0" w:tplc="3E50FF3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"/>
  </w:num>
  <w:num w:numId="3">
    <w:abstractNumId w:val="6"/>
  </w:num>
  <w:num w:numId="4">
    <w:abstractNumId w:val="13"/>
  </w:num>
  <w:num w:numId="5">
    <w:abstractNumId w:val="30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8"/>
  </w:num>
  <w:num w:numId="11">
    <w:abstractNumId w:val="19"/>
  </w:num>
  <w:num w:numId="12">
    <w:abstractNumId w:val="28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10"/>
  </w:num>
  <w:num w:numId="20">
    <w:abstractNumId w:val="1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5"/>
  </w:num>
  <w:num w:numId="28">
    <w:abstractNumId w:val="3"/>
  </w:num>
  <w:num w:numId="29">
    <w:abstractNumId w:val="27"/>
  </w:num>
  <w:num w:numId="30">
    <w:abstractNumId w:val="17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F"/>
    <w:rsid w:val="00031E34"/>
    <w:rsid w:val="0003781D"/>
    <w:rsid w:val="00090CF7"/>
    <w:rsid w:val="000B2E97"/>
    <w:rsid w:val="000C2789"/>
    <w:rsid w:val="000C4CC6"/>
    <w:rsid w:val="000E078E"/>
    <w:rsid w:val="000E1610"/>
    <w:rsid w:val="0012227F"/>
    <w:rsid w:val="001348DC"/>
    <w:rsid w:val="00152A07"/>
    <w:rsid w:val="00157E26"/>
    <w:rsid w:val="00181928"/>
    <w:rsid w:val="00196D28"/>
    <w:rsid w:val="001A3A7D"/>
    <w:rsid w:val="001B6A32"/>
    <w:rsid w:val="001D389D"/>
    <w:rsid w:val="001E621F"/>
    <w:rsid w:val="002134BE"/>
    <w:rsid w:val="00223653"/>
    <w:rsid w:val="002325CA"/>
    <w:rsid w:val="002652BC"/>
    <w:rsid w:val="002756BA"/>
    <w:rsid w:val="002D2A1C"/>
    <w:rsid w:val="002E09BB"/>
    <w:rsid w:val="00314A92"/>
    <w:rsid w:val="00332F5E"/>
    <w:rsid w:val="003551B8"/>
    <w:rsid w:val="00381B6D"/>
    <w:rsid w:val="00391A46"/>
    <w:rsid w:val="003A6154"/>
    <w:rsid w:val="003D382A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1588B"/>
    <w:rsid w:val="00625D23"/>
    <w:rsid w:val="006828EA"/>
    <w:rsid w:val="006B6E05"/>
    <w:rsid w:val="006D3D53"/>
    <w:rsid w:val="006D7D6C"/>
    <w:rsid w:val="006F0500"/>
    <w:rsid w:val="00702F89"/>
    <w:rsid w:val="00771EE9"/>
    <w:rsid w:val="007857D0"/>
    <w:rsid w:val="007A14A5"/>
    <w:rsid w:val="007B67A2"/>
    <w:rsid w:val="007D2701"/>
    <w:rsid w:val="0080584A"/>
    <w:rsid w:val="00824C41"/>
    <w:rsid w:val="00852C48"/>
    <w:rsid w:val="00872D1A"/>
    <w:rsid w:val="008D1C1D"/>
    <w:rsid w:val="00901B14"/>
    <w:rsid w:val="009238F1"/>
    <w:rsid w:val="00930B8C"/>
    <w:rsid w:val="00933039"/>
    <w:rsid w:val="00944ABF"/>
    <w:rsid w:val="0096520C"/>
    <w:rsid w:val="00990074"/>
    <w:rsid w:val="009A62E3"/>
    <w:rsid w:val="009E2CC2"/>
    <w:rsid w:val="009E4101"/>
    <w:rsid w:val="009E4F5C"/>
    <w:rsid w:val="009F1C43"/>
    <w:rsid w:val="00A3390E"/>
    <w:rsid w:val="00A50B04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3208"/>
    <w:rsid w:val="00BA7204"/>
    <w:rsid w:val="00BC4BF0"/>
    <w:rsid w:val="00BC7053"/>
    <w:rsid w:val="00BF3287"/>
    <w:rsid w:val="00C05EFB"/>
    <w:rsid w:val="00C56F5D"/>
    <w:rsid w:val="00C76303"/>
    <w:rsid w:val="00C85613"/>
    <w:rsid w:val="00C864A2"/>
    <w:rsid w:val="00CB3BEE"/>
    <w:rsid w:val="00CE69C9"/>
    <w:rsid w:val="00CF0BB5"/>
    <w:rsid w:val="00CF262A"/>
    <w:rsid w:val="00CF37BD"/>
    <w:rsid w:val="00D17B56"/>
    <w:rsid w:val="00D662CF"/>
    <w:rsid w:val="00D92773"/>
    <w:rsid w:val="00D92E1A"/>
    <w:rsid w:val="00D92F9B"/>
    <w:rsid w:val="00DA2114"/>
    <w:rsid w:val="00E41010"/>
    <w:rsid w:val="00E54349"/>
    <w:rsid w:val="00E9258F"/>
    <w:rsid w:val="00EC7694"/>
    <w:rsid w:val="00EF6EBE"/>
    <w:rsid w:val="00F73853"/>
    <w:rsid w:val="00F73BD8"/>
    <w:rsid w:val="00F87445"/>
    <w:rsid w:val="00FA56B7"/>
    <w:rsid w:val="00FD31D4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9899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9F1C43"/>
    <w:rPr>
      <w:rFonts w:ascii="Tahoma" w:eastAsiaTheme="minorEastAsi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B6A32"/>
    <w:rPr>
      <w:rFonts w:eastAsiaTheme="minorEastAsia"/>
    </w:rPr>
  </w:style>
  <w:style w:type="paragraph" w:styleId="a6">
    <w:name w:val="footer"/>
    <w:basedOn w:val="a"/>
    <w:link w:val="Char1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B6A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5</cp:revision>
  <cp:lastPrinted>2025-08-24T07:16:00Z</cp:lastPrinted>
  <dcterms:created xsi:type="dcterms:W3CDTF">2025-05-13T09:00:00Z</dcterms:created>
  <dcterms:modified xsi:type="dcterms:W3CDTF">2025-08-24T07:16:00Z</dcterms:modified>
</cp:coreProperties>
</file>