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CF" w:rsidRPr="00B87506" w:rsidRDefault="00132DCF" w:rsidP="00B87506">
      <w:pPr>
        <w:bidi/>
        <w:rPr>
          <w:sz w:val="28"/>
          <w:szCs w:val="28"/>
          <w:rtl/>
          <w:lang w:bidi="ar-JO"/>
        </w:rPr>
      </w:pPr>
    </w:p>
    <w:p w:rsidR="00D813EF" w:rsidRDefault="00132DCF" w:rsidP="00132DCF">
      <w:pPr>
        <w:bidi/>
        <w:jc w:val="center"/>
        <w:rPr>
          <w:sz w:val="32"/>
          <w:szCs w:val="32"/>
          <w:rtl/>
          <w:lang w:bidi="ar-JO"/>
        </w:rPr>
      </w:pPr>
      <w:r w:rsidRPr="00132DCF">
        <w:rPr>
          <w:rFonts w:hint="cs"/>
          <w:sz w:val="32"/>
          <w:szCs w:val="32"/>
          <w:rtl/>
          <w:lang w:bidi="ar-JO"/>
        </w:rPr>
        <w:t>الجلسة الأولى</w:t>
      </w:r>
    </w:p>
    <w:p w:rsidR="00132DCF" w:rsidRDefault="00132DCF" w:rsidP="00132DCF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(التأصيل والتطبيق الفقهي)</w:t>
      </w:r>
    </w:p>
    <w:p w:rsidR="00132DCF" w:rsidRDefault="00132DCF" w:rsidP="005C4D41">
      <w:pPr>
        <w:bidi/>
        <w:spacing w:line="360" w:lineRule="auto"/>
        <w:rPr>
          <w:sz w:val="32"/>
          <w:szCs w:val="32"/>
          <w:rtl/>
          <w:lang w:bidi="ar-JO"/>
        </w:rPr>
      </w:pPr>
      <w:r w:rsidRPr="005C4D41">
        <w:rPr>
          <w:rFonts w:hint="cs"/>
          <w:b/>
          <w:bCs/>
          <w:sz w:val="32"/>
          <w:szCs w:val="32"/>
          <w:rtl/>
          <w:lang w:bidi="ar-JO"/>
        </w:rPr>
        <w:t xml:space="preserve">المحور الأول: في </w:t>
      </w:r>
      <w:r w:rsidR="00FD0798" w:rsidRPr="005C4D41">
        <w:rPr>
          <w:rFonts w:hint="cs"/>
          <w:b/>
          <w:bCs/>
          <w:sz w:val="32"/>
          <w:szCs w:val="32"/>
          <w:rtl/>
          <w:lang w:bidi="ar-JO"/>
        </w:rPr>
        <w:t>العبادات</w:t>
      </w:r>
      <w:r w:rsidR="00FD0798">
        <w:rPr>
          <w:rFonts w:hint="cs"/>
          <w:sz w:val="32"/>
          <w:szCs w:val="32"/>
          <w:rtl/>
          <w:lang w:bidi="ar-JO"/>
        </w:rPr>
        <w:t>.</w:t>
      </w:r>
    </w:p>
    <w:p w:rsidR="00FD0798" w:rsidRPr="00FD0798" w:rsidRDefault="00FD0798" w:rsidP="007D26D8">
      <w:pPr>
        <w:pStyle w:val="ListParagraph"/>
        <w:bidi/>
        <w:spacing w:line="360" w:lineRule="auto"/>
        <w:ind w:left="597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التطبيقات المعاصرة</w:t>
      </w:r>
      <w:r w:rsidR="007D26D8">
        <w:rPr>
          <w:rFonts w:hint="cs"/>
          <w:sz w:val="28"/>
          <w:szCs w:val="28"/>
          <w:rtl/>
          <w:lang w:bidi="ar-JO"/>
        </w:rPr>
        <w:t xml:space="preserve"> في أبواب الوضوء والغسل </w:t>
      </w:r>
      <w:r w:rsidR="006F0805">
        <w:rPr>
          <w:rFonts w:hint="cs"/>
          <w:sz w:val="28"/>
          <w:szCs w:val="28"/>
          <w:rtl/>
          <w:lang w:bidi="ar-JO"/>
        </w:rPr>
        <w:t>والميا</w:t>
      </w:r>
      <w:r w:rsidR="007D26D8">
        <w:rPr>
          <w:rFonts w:hint="cs"/>
          <w:sz w:val="28"/>
          <w:szCs w:val="28"/>
          <w:rtl/>
          <w:lang w:bidi="ar-JO"/>
        </w:rPr>
        <w:t>ه</w:t>
      </w:r>
      <w:r w:rsidR="006F0805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والنجاسات والتيمم وشروط الصلاة وفرائضها وواجباتها وسننها ومبطلاتها</w:t>
      </w:r>
      <w:r w:rsidR="005C4D41">
        <w:rPr>
          <w:rFonts w:hint="cs"/>
          <w:sz w:val="28"/>
          <w:szCs w:val="28"/>
          <w:rtl/>
          <w:lang w:bidi="ar-JO"/>
        </w:rPr>
        <w:t xml:space="preserve"> و</w:t>
      </w:r>
      <w:r w:rsidR="006F0805">
        <w:rPr>
          <w:rFonts w:hint="cs"/>
          <w:sz w:val="28"/>
          <w:szCs w:val="28"/>
          <w:rtl/>
          <w:lang w:bidi="ar-JO"/>
        </w:rPr>
        <w:t>شروط الصيام و</w:t>
      </w:r>
      <w:r w:rsidRPr="006B1369">
        <w:rPr>
          <w:rFonts w:hint="cs"/>
          <w:sz w:val="28"/>
          <w:szCs w:val="28"/>
          <w:rtl/>
          <w:lang w:bidi="ar-JO"/>
        </w:rPr>
        <w:t>ضوابط المفطرات</w:t>
      </w:r>
      <w:r>
        <w:rPr>
          <w:rFonts w:hint="cs"/>
          <w:sz w:val="28"/>
          <w:szCs w:val="28"/>
          <w:rtl/>
          <w:lang w:bidi="ar-JO"/>
        </w:rPr>
        <w:t xml:space="preserve"> و</w:t>
      </w:r>
      <w:r w:rsidR="005C4D41">
        <w:rPr>
          <w:rFonts w:hint="cs"/>
          <w:sz w:val="28"/>
          <w:szCs w:val="28"/>
          <w:rtl/>
          <w:lang w:bidi="ar-JO"/>
        </w:rPr>
        <w:t>فرائض و</w:t>
      </w:r>
      <w:r w:rsidRPr="006B1369">
        <w:rPr>
          <w:rFonts w:hint="cs"/>
          <w:sz w:val="28"/>
          <w:szCs w:val="28"/>
          <w:rtl/>
          <w:lang w:bidi="ar-JO"/>
        </w:rPr>
        <w:t>شروط الحج</w:t>
      </w:r>
      <w:r>
        <w:rPr>
          <w:rFonts w:hint="cs"/>
          <w:sz w:val="28"/>
          <w:szCs w:val="28"/>
          <w:rtl/>
          <w:lang w:bidi="ar-JO"/>
        </w:rPr>
        <w:t xml:space="preserve"> و</w:t>
      </w:r>
      <w:r w:rsidRPr="006B1369">
        <w:rPr>
          <w:rFonts w:hint="cs"/>
          <w:sz w:val="28"/>
          <w:szCs w:val="28"/>
          <w:rtl/>
          <w:lang w:bidi="ar-JO"/>
        </w:rPr>
        <w:t xml:space="preserve">قواعد </w:t>
      </w:r>
      <w:r w:rsidR="006F0805">
        <w:rPr>
          <w:rFonts w:hint="cs"/>
          <w:sz w:val="28"/>
          <w:szCs w:val="28"/>
          <w:rtl/>
          <w:lang w:bidi="ar-JO"/>
        </w:rPr>
        <w:t>جنايات الحج.</w:t>
      </w:r>
    </w:p>
    <w:p w:rsidR="00132DCF" w:rsidRPr="005C4D41" w:rsidRDefault="00132DCF" w:rsidP="005C4D41">
      <w:pPr>
        <w:bidi/>
        <w:spacing w:line="360" w:lineRule="auto"/>
        <w:rPr>
          <w:b/>
          <w:bCs/>
          <w:sz w:val="32"/>
          <w:szCs w:val="32"/>
          <w:rtl/>
          <w:lang w:bidi="ar-JO"/>
        </w:rPr>
      </w:pPr>
      <w:r w:rsidRPr="005C4D41">
        <w:rPr>
          <w:rFonts w:hint="cs"/>
          <w:b/>
          <w:bCs/>
          <w:sz w:val="32"/>
          <w:szCs w:val="32"/>
          <w:rtl/>
          <w:lang w:bidi="ar-JO"/>
        </w:rPr>
        <w:t>المحور الثاني: في الأيمان والحظر والاباحة.</w:t>
      </w:r>
    </w:p>
    <w:p w:rsidR="00FD0798" w:rsidRPr="006B1369" w:rsidRDefault="00FD0798" w:rsidP="005C4D41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تطبيقات على شروط اليمين</w:t>
      </w:r>
      <w:r w:rsidR="006F0805">
        <w:rPr>
          <w:rFonts w:hint="cs"/>
          <w:sz w:val="28"/>
          <w:szCs w:val="28"/>
          <w:rtl/>
          <w:lang w:bidi="ar-JO"/>
        </w:rPr>
        <w:t xml:space="preserve"> </w:t>
      </w:r>
      <w:r w:rsidR="005C4D41">
        <w:rPr>
          <w:rFonts w:hint="cs"/>
          <w:sz w:val="28"/>
          <w:szCs w:val="28"/>
          <w:rtl/>
          <w:lang w:bidi="ar-JO"/>
        </w:rPr>
        <w:t xml:space="preserve">و </w:t>
      </w:r>
      <w:r w:rsidR="005C4D41" w:rsidRPr="006B1369">
        <w:rPr>
          <w:rFonts w:hint="cs"/>
          <w:sz w:val="28"/>
          <w:szCs w:val="28"/>
          <w:rtl/>
          <w:lang w:bidi="ar-JO"/>
        </w:rPr>
        <w:t>قواعد اليمين</w:t>
      </w:r>
      <w:r w:rsidR="006F0805">
        <w:rPr>
          <w:rFonts w:hint="cs"/>
          <w:sz w:val="28"/>
          <w:szCs w:val="28"/>
          <w:rtl/>
          <w:lang w:bidi="ar-JO"/>
        </w:rPr>
        <w:t>(تطبيقان)</w:t>
      </w:r>
      <w:r w:rsidRPr="006B1369">
        <w:rPr>
          <w:rFonts w:hint="cs"/>
          <w:sz w:val="28"/>
          <w:szCs w:val="28"/>
          <w:rtl/>
          <w:lang w:bidi="ar-JO"/>
        </w:rPr>
        <w:t>.</w:t>
      </w:r>
    </w:p>
    <w:p w:rsidR="00FD0798" w:rsidRPr="006B1369" w:rsidRDefault="00FD0798" w:rsidP="005C4D41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تطبيقات على شروط النذر</w:t>
      </w:r>
      <w:r w:rsidR="006F0805">
        <w:rPr>
          <w:rFonts w:hint="cs"/>
          <w:sz w:val="28"/>
          <w:szCs w:val="28"/>
          <w:rtl/>
          <w:lang w:bidi="ar-JO"/>
        </w:rPr>
        <w:t>(تطبيقان)</w:t>
      </w:r>
      <w:r w:rsidRPr="006B1369">
        <w:rPr>
          <w:rFonts w:hint="cs"/>
          <w:sz w:val="28"/>
          <w:szCs w:val="28"/>
          <w:rtl/>
          <w:lang w:bidi="ar-JO"/>
        </w:rPr>
        <w:t xml:space="preserve"> .</w:t>
      </w:r>
    </w:p>
    <w:p w:rsidR="00FD0798" w:rsidRDefault="00FD0798" w:rsidP="005C4D41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تطبيقات على قواعد اللباس والنظر والتصوير والعزل والمسابقات والاعانة</w:t>
      </w:r>
      <w:r w:rsidR="00B87506">
        <w:rPr>
          <w:rFonts w:hint="cs"/>
          <w:sz w:val="28"/>
          <w:szCs w:val="28"/>
          <w:rtl/>
          <w:lang w:bidi="ar-JO"/>
        </w:rPr>
        <w:t xml:space="preserve"> على الحرام</w:t>
      </w:r>
      <w:r w:rsidR="006F0805">
        <w:rPr>
          <w:rFonts w:hint="cs"/>
          <w:sz w:val="28"/>
          <w:szCs w:val="28"/>
          <w:rtl/>
          <w:lang w:bidi="ar-JO"/>
        </w:rPr>
        <w:t xml:space="preserve"> (تطبيقات من 10-20)</w:t>
      </w:r>
      <w:r w:rsidRPr="006B1369">
        <w:rPr>
          <w:rFonts w:hint="cs"/>
          <w:sz w:val="28"/>
          <w:szCs w:val="28"/>
          <w:rtl/>
          <w:lang w:bidi="ar-JO"/>
        </w:rPr>
        <w:t>.</w:t>
      </w:r>
    </w:p>
    <w:p w:rsidR="00FD0798" w:rsidRPr="005C4D41" w:rsidRDefault="00FD0798" w:rsidP="005C4D41">
      <w:pPr>
        <w:bidi/>
        <w:spacing w:line="360" w:lineRule="auto"/>
        <w:rPr>
          <w:b/>
          <w:bCs/>
          <w:sz w:val="32"/>
          <w:szCs w:val="32"/>
          <w:rtl/>
          <w:lang w:bidi="ar-JO"/>
        </w:rPr>
      </w:pPr>
      <w:r w:rsidRPr="005C4D41">
        <w:rPr>
          <w:rFonts w:hint="cs"/>
          <w:b/>
          <w:bCs/>
          <w:sz w:val="32"/>
          <w:szCs w:val="32"/>
          <w:rtl/>
          <w:lang w:bidi="ar-JO"/>
        </w:rPr>
        <w:t>المحور الثالث: في المعاملات.</w:t>
      </w:r>
    </w:p>
    <w:p w:rsidR="00FD0798" w:rsidRPr="000B1815" w:rsidRDefault="00FD0798" w:rsidP="000B1815">
      <w:pPr>
        <w:pStyle w:val="ListParagraph"/>
        <w:bidi/>
        <w:spacing w:line="360" w:lineRule="auto"/>
        <w:ind w:left="597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التأصيلات الفقهية للمسائل المعاصرة في الاجارات والمزارعة والمساقاة وإحياء </w:t>
      </w:r>
      <w:r w:rsidR="006F0805">
        <w:rPr>
          <w:rFonts w:hint="cs"/>
          <w:sz w:val="28"/>
          <w:szCs w:val="28"/>
          <w:rtl/>
          <w:lang w:bidi="ar-JO"/>
        </w:rPr>
        <w:t>الموات</w:t>
      </w:r>
      <w:r>
        <w:rPr>
          <w:rFonts w:hint="cs"/>
          <w:sz w:val="28"/>
          <w:szCs w:val="28"/>
          <w:rtl/>
          <w:lang w:bidi="ar-JO"/>
        </w:rPr>
        <w:t xml:space="preserve"> والحقوق</w:t>
      </w:r>
      <w:r w:rsidR="00B87506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والهبة والعارية والوصية والرهن والوديعة واللقطة واللقيط والغصب </w:t>
      </w:r>
      <w:r w:rsidR="006F0805">
        <w:rPr>
          <w:rFonts w:hint="cs"/>
          <w:sz w:val="28"/>
          <w:szCs w:val="28"/>
          <w:rtl/>
          <w:lang w:bidi="ar-JO"/>
        </w:rPr>
        <w:t>(ثلاث تأصيلات مع مثالين لكل منها</w:t>
      </w:r>
      <w:r w:rsidR="007D26D8">
        <w:rPr>
          <w:rFonts w:hint="cs"/>
          <w:sz w:val="28"/>
          <w:szCs w:val="28"/>
          <w:rtl/>
          <w:lang w:bidi="ar-JO"/>
        </w:rPr>
        <w:t>)</w:t>
      </w:r>
      <w:r w:rsidR="005C4D41" w:rsidRPr="000B1815">
        <w:rPr>
          <w:rFonts w:hint="cs"/>
          <w:sz w:val="28"/>
          <w:szCs w:val="28"/>
          <w:rtl/>
          <w:lang w:bidi="ar-JO"/>
        </w:rPr>
        <w:t>.</w:t>
      </w:r>
    </w:p>
    <w:p w:rsidR="00FD0798" w:rsidRDefault="00FD0798" w:rsidP="00FD0798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Default="005C4D41" w:rsidP="005C4D41">
      <w:pPr>
        <w:pStyle w:val="ListParagraph"/>
        <w:bidi/>
        <w:ind w:left="597"/>
        <w:rPr>
          <w:sz w:val="28"/>
          <w:szCs w:val="28"/>
          <w:rtl/>
          <w:lang w:bidi="ar-JO"/>
        </w:rPr>
      </w:pPr>
    </w:p>
    <w:p w:rsidR="005C4D41" w:rsidRPr="005C4D41" w:rsidRDefault="005C4D41" w:rsidP="005C4D41">
      <w:pPr>
        <w:bidi/>
        <w:rPr>
          <w:sz w:val="28"/>
          <w:szCs w:val="28"/>
          <w:rtl/>
          <w:lang w:bidi="ar-JO"/>
        </w:rPr>
      </w:pPr>
    </w:p>
    <w:p w:rsidR="005C4D41" w:rsidRPr="007D26D8" w:rsidRDefault="005C4D41" w:rsidP="007D26D8">
      <w:pPr>
        <w:bidi/>
        <w:rPr>
          <w:sz w:val="28"/>
          <w:szCs w:val="28"/>
          <w:rtl/>
          <w:lang w:bidi="ar-JO"/>
        </w:rPr>
      </w:pPr>
    </w:p>
    <w:p w:rsidR="00132DCF" w:rsidRDefault="008E0669" w:rsidP="008E0669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الجلسة الثانية</w:t>
      </w:r>
    </w:p>
    <w:p w:rsidR="008E0669" w:rsidRDefault="008E0669" w:rsidP="008E0669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(الفكر الفقهي والأصولي)</w:t>
      </w:r>
    </w:p>
    <w:p w:rsidR="005C4D41" w:rsidRDefault="005C4D41" w:rsidP="005C4D41">
      <w:pPr>
        <w:bidi/>
        <w:jc w:val="center"/>
        <w:rPr>
          <w:sz w:val="32"/>
          <w:szCs w:val="32"/>
          <w:rtl/>
          <w:lang w:bidi="ar-JO"/>
        </w:rPr>
      </w:pPr>
    </w:p>
    <w:p w:rsidR="008E0669" w:rsidRPr="008E0669" w:rsidRDefault="008E0669" w:rsidP="008E0669">
      <w:pPr>
        <w:bidi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>المحور الأول: في العلاقات الدولية .</w:t>
      </w:r>
    </w:p>
    <w:p w:rsidR="008E0669" w:rsidRPr="006B1369" w:rsidRDefault="008E0669" w:rsidP="008E0669">
      <w:pPr>
        <w:pStyle w:val="ListParagraph"/>
        <w:numPr>
          <w:ilvl w:val="0"/>
          <w:numId w:val="3"/>
        </w:numPr>
        <w:tabs>
          <w:tab w:val="right" w:pos="237"/>
        </w:tabs>
        <w:bidi/>
        <w:ind w:left="521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اختلاف النظر بين كتاب السير والعلاقات الدولية المعاصرة .</w:t>
      </w:r>
    </w:p>
    <w:p w:rsidR="008E0669" w:rsidRPr="006B1369" w:rsidRDefault="008E0669" w:rsidP="008E0669">
      <w:pPr>
        <w:pStyle w:val="ListParagraph"/>
        <w:numPr>
          <w:ilvl w:val="0"/>
          <w:numId w:val="3"/>
        </w:numPr>
        <w:tabs>
          <w:tab w:val="right" w:pos="237"/>
        </w:tabs>
        <w:bidi/>
        <w:ind w:left="521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مدار القانون الدولي والقوة المؤثرة في العالم.</w:t>
      </w:r>
    </w:p>
    <w:p w:rsidR="008E0669" w:rsidRDefault="008E0669" w:rsidP="008E0669">
      <w:pPr>
        <w:pStyle w:val="ListParagraph"/>
        <w:numPr>
          <w:ilvl w:val="0"/>
          <w:numId w:val="3"/>
        </w:numPr>
        <w:tabs>
          <w:tab w:val="right" w:pos="237"/>
        </w:tabs>
        <w:bidi/>
        <w:ind w:left="521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أسباب رجوع السيادة للمسلمين في العالم.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>المحور الثاني: في العقوبات.</w:t>
      </w:r>
    </w:p>
    <w:p w:rsidR="008E0669" w:rsidRPr="006B1369" w:rsidRDefault="008E0669" w:rsidP="008E0669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فلسفة التشريع في تشريع الحدود.</w:t>
      </w:r>
    </w:p>
    <w:p w:rsidR="006F0805" w:rsidRDefault="008E0669" w:rsidP="006F0805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تقسيمات العقوبات وعلاقتها بالشريعة والعرف</w:t>
      </w:r>
    </w:p>
    <w:p w:rsidR="008E0669" w:rsidRPr="006B1369" w:rsidRDefault="008E0669" w:rsidP="006F0805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 الحس</w:t>
      </w:r>
      <w:r w:rsidR="006F0805">
        <w:rPr>
          <w:rFonts w:hint="cs"/>
          <w:sz w:val="28"/>
          <w:szCs w:val="28"/>
          <w:rtl/>
          <w:lang w:bidi="ar-JO"/>
        </w:rPr>
        <w:t>ب</w:t>
      </w:r>
      <w:r w:rsidRPr="006B1369">
        <w:rPr>
          <w:rFonts w:hint="cs"/>
          <w:sz w:val="28"/>
          <w:szCs w:val="28"/>
          <w:rtl/>
          <w:lang w:bidi="ar-JO"/>
        </w:rPr>
        <w:t>ة ومجالاتها وتطبيقاتها.</w:t>
      </w:r>
    </w:p>
    <w:p w:rsidR="008E0669" w:rsidRDefault="008E0669" w:rsidP="00B87506">
      <w:pPr>
        <w:pStyle w:val="ListParagraph"/>
        <w:numPr>
          <w:ilvl w:val="0"/>
          <w:numId w:val="4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التغ</w:t>
      </w:r>
      <w:r w:rsidR="00B87506">
        <w:rPr>
          <w:rFonts w:hint="cs"/>
          <w:sz w:val="28"/>
          <w:szCs w:val="28"/>
          <w:rtl/>
          <w:lang w:bidi="ar-JO"/>
        </w:rPr>
        <w:t>ز</w:t>
      </w:r>
      <w:r w:rsidRPr="006B1369">
        <w:rPr>
          <w:rFonts w:hint="cs"/>
          <w:sz w:val="28"/>
          <w:szCs w:val="28"/>
          <w:rtl/>
          <w:lang w:bidi="ar-JO"/>
        </w:rPr>
        <w:t>ير وقواعده وتطبيقاته.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 xml:space="preserve">المحور الثالث: في السنة والاجماع. </w:t>
      </w:r>
    </w:p>
    <w:p w:rsidR="008E0669" w:rsidRPr="006B13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نظرات تص</w:t>
      </w:r>
      <w:r w:rsidR="00B87506">
        <w:rPr>
          <w:rFonts w:hint="cs"/>
          <w:sz w:val="28"/>
          <w:szCs w:val="28"/>
          <w:rtl/>
          <w:lang w:bidi="ar-JO"/>
        </w:rPr>
        <w:t>ح</w:t>
      </w:r>
      <w:r w:rsidRPr="006B1369">
        <w:rPr>
          <w:rFonts w:hint="cs"/>
          <w:sz w:val="28"/>
          <w:szCs w:val="28"/>
          <w:rtl/>
          <w:lang w:bidi="ar-JO"/>
        </w:rPr>
        <w:t>يح الحديث عند الفقهاء والمحدثين بين السابقين والمعاصرين.</w:t>
      </w:r>
    </w:p>
    <w:p w:rsidR="008E0669" w:rsidRPr="006B13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>قواعد التصحيح عند الفقهاء مع التمثيل .</w:t>
      </w:r>
    </w:p>
    <w:p w:rsidR="008E0669" w:rsidRPr="006B13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حال الكتابات المعاصرة لمدرسة الفقهاء </w:t>
      </w:r>
      <w:r w:rsidR="00B87506">
        <w:rPr>
          <w:rFonts w:hint="cs"/>
          <w:sz w:val="28"/>
          <w:szCs w:val="28"/>
          <w:rtl/>
          <w:lang w:bidi="ar-JO"/>
        </w:rPr>
        <w:t>( دراسة نقدية)</w:t>
      </w:r>
      <w:r>
        <w:rPr>
          <w:rFonts w:hint="cs"/>
          <w:sz w:val="28"/>
          <w:szCs w:val="28"/>
          <w:rtl/>
          <w:lang w:bidi="ar-JO"/>
        </w:rPr>
        <w:t>.</w:t>
      </w:r>
    </w:p>
    <w:p w:rsidR="008E0669" w:rsidRDefault="008E0669" w:rsidP="008E0669">
      <w:pPr>
        <w:pStyle w:val="ListParagraph"/>
        <w:numPr>
          <w:ilvl w:val="0"/>
          <w:numId w:val="5"/>
        </w:numPr>
        <w:bidi/>
        <w:ind w:left="662" w:hanging="425"/>
        <w:rPr>
          <w:sz w:val="28"/>
          <w:szCs w:val="28"/>
          <w:lang w:bidi="ar-JO"/>
        </w:rPr>
      </w:pPr>
      <w:r w:rsidRPr="006B1369">
        <w:rPr>
          <w:rFonts w:hint="cs"/>
          <w:sz w:val="28"/>
          <w:szCs w:val="28"/>
          <w:rtl/>
          <w:lang w:bidi="ar-JO"/>
        </w:rPr>
        <w:t xml:space="preserve">تطبيقات على </w:t>
      </w:r>
      <w:r w:rsidR="006F0805">
        <w:rPr>
          <w:rFonts w:hint="cs"/>
          <w:sz w:val="28"/>
          <w:szCs w:val="28"/>
          <w:rtl/>
          <w:lang w:bidi="ar-JO"/>
        </w:rPr>
        <w:t xml:space="preserve"> الحديث </w:t>
      </w:r>
      <w:r w:rsidRPr="006B1369">
        <w:rPr>
          <w:rFonts w:hint="cs"/>
          <w:sz w:val="28"/>
          <w:szCs w:val="28"/>
          <w:rtl/>
          <w:lang w:bidi="ar-JO"/>
        </w:rPr>
        <w:t>المشهور والموضوع من كتب الفقهاء</w:t>
      </w:r>
      <w:r w:rsidR="006F0805">
        <w:rPr>
          <w:rFonts w:hint="cs"/>
          <w:sz w:val="28"/>
          <w:szCs w:val="28"/>
          <w:rtl/>
          <w:lang w:bidi="ar-JO"/>
        </w:rPr>
        <w:t xml:space="preserve"> (عشرة تطبيقات لكل واحد)</w:t>
      </w:r>
      <w:r w:rsidRPr="006B1369">
        <w:rPr>
          <w:rFonts w:hint="cs"/>
          <w:sz w:val="28"/>
          <w:szCs w:val="28"/>
          <w:rtl/>
          <w:lang w:bidi="ar-JO"/>
        </w:rPr>
        <w:t>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b/>
          <w:bCs/>
          <w:sz w:val="28"/>
          <w:szCs w:val="28"/>
          <w:rtl/>
          <w:lang w:bidi="ar-JO"/>
        </w:rPr>
      </w:pPr>
      <w:r w:rsidRPr="008E0669">
        <w:rPr>
          <w:rFonts w:hint="cs"/>
          <w:b/>
          <w:bCs/>
          <w:sz w:val="28"/>
          <w:szCs w:val="28"/>
          <w:rtl/>
          <w:lang w:bidi="ar-JO"/>
        </w:rPr>
        <w:t xml:space="preserve"> المحور الرابع: في الفروع الفقهية .</w:t>
      </w:r>
    </w:p>
    <w:p w:rsidR="008E0669" w:rsidRPr="008E0669" w:rsidRDefault="008E0669" w:rsidP="008E0669">
      <w:pPr>
        <w:tabs>
          <w:tab w:val="right" w:pos="237"/>
        </w:tabs>
        <w:bidi/>
        <w:ind w:left="161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الفروق وتطبيقاتها في الأبواب الفقهية (كل باب عشرة فروق)</w:t>
      </w:r>
    </w:p>
    <w:p w:rsidR="00132DCF" w:rsidRDefault="00132DCF" w:rsidP="00132DCF">
      <w:pPr>
        <w:bidi/>
        <w:rPr>
          <w:rFonts w:hint="cs"/>
          <w:sz w:val="28"/>
          <w:szCs w:val="28"/>
          <w:rtl/>
          <w:lang w:bidi="ar-JO"/>
        </w:rPr>
      </w:pPr>
    </w:p>
    <w:p w:rsidR="00F3119A" w:rsidRPr="008E0669" w:rsidRDefault="00F3119A" w:rsidP="00F3119A">
      <w:pPr>
        <w:bidi/>
        <w:rPr>
          <w:sz w:val="28"/>
          <w:szCs w:val="28"/>
          <w:lang w:bidi="ar-JO"/>
        </w:rPr>
      </w:pPr>
      <w:bookmarkStart w:id="0" w:name="_GoBack"/>
      <w:bookmarkEnd w:id="0"/>
    </w:p>
    <w:sectPr w:rsidR="00F3119A" w:rsidRPr="008E0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89D"/>
    <w:multiLevelType w:val="hybridMultilevel"/>
    <w:tmpl w:val="FABC9D04"/>
    <w:lvl w:ilvl="0" w:tplc="53766556">
      <w:start w:val="1"/>
      <w:numFmt w:val="decimal"/>
      <w:lvlText w:val="%1-"/>
      <w:lvlJc w:val="left"/>
      <w:pPr>
        <w:ind w:left="5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7" w:hanging="360"/>
      </w:pPr>
    </w:lvl>
    <w:lvl w:ilvl="2" w:tplc="0809001B" w:tentative="1">
      <w:start w:val="1"/>
      <w:numFmt w:val="lowerRoman"/>
      <w:lvlText w:val="%3."/>
      <w:lvlJc w:val="right"/>
      <w:pPr>
        <w:ind w:left="2037" w:hanging="180"/>
      </w:pPr>
    </w:lvl>
    <w:lvl w:ilvl="3" w:tplc="0809000F" w:tentative="1">
      <w:start w:val="1"/>
      <w:numFmt w:val="decimal"/>
      <w:lvlText w:val="%4."/>
      <w:lvlJc w:val="left"/>
      <w:pPr>
        <w:ind w:left="2757" w:hanging="360"/>
      </w:pPr>
    </w:lvl>
    <w:lvl w:ilvl="4" w:tplc="08090019" w:tentative="1">
      <w:start w:val="1"/>
      <w:numFmt w:val="lowerLetter"/>
      <w:lvlText w:val="%5."/>
      <w:lvlJc w:val="left"/>
      <w:pPr>
        <w:ind w:left="3477" w:hanging="360"/>
      </w:pPr>
    </w:lvl>
    <w:lvl w:ilvl="5" w:tplc="0809001B" w:tentative="1">
      <w:start w:val="1"/>
      <w:numFmt w:val="lowerRoman"/>
      <w:lvlText w:val="%6."/>
      <w:lvlJc w:val="right"/>
      <w:pPr>
        <w:ind w:left="4197" w:hanging="180"/>
      </w:pPr>
    </w:lvl>
    <w:lvl w:ilvl="6" w:tplc="0809000F" w:tentative="1">
      <w:start w:val="1"/>
      <w:numFmt w:val="decimal"/>
      <w:lvlText w:val="%7."/>
      <w:lvlJc w:val="left"/>
      <w:pPr>
        <w:ind w:left="4917" w:hanging="360"/>
      </w:pPr>
    </w:lvl>
    <w:lvl w:ilvl="7" w:tplc="08090019" w:tentative="1">
      <w:start w:val="1"/>
      <w:numFmt w:val="lowerLetter"/>
      <w:lvlText w:val="%8."/>
      <w:lvlJc w:val="left"/>
      <w:pPr>
        <w:ind w:left="5637" w:hanging="360"/>
      </w:pPr>
    </w:lvl>
    <w:lvl w:ilvl="8" w:tplc="08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">
    <w:nsid w:val="3A8362A0"/>
    <w:multiLevelType w:val="hybridMultilevel"/>
    <w:tmpl w:val="A91283F6"/>
    <w:lvl w:ilvl="0" w:tplc="3C98172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12728DD"/>
    <w:multiLevelType w:val="hybridMultilevel"/>
    <w:tmpl w:val="37CAC372"/>
    <w:lvl w:ilvl="0" w:tplc="48BA6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41E3E"/>
    <w:multiLevelType w:val="hybridMultilevel"/>
    <w:tmpl w:val="C0E81FE8"/>
    <w:lvl w:ilvl="0" w:tplc="4D9A7F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833D5E"/>
    <w:multiLevelType w:val="hybridMultilevel"/>
    <w:tmpl w:val="B1E8A870"/>
    <w:lvl w:ilvl="0" w:tplc="D102EE0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B7166BC"/>
    <w:multiLevelType w:val="hybridMultilevel"/>
    <w:tmpl w:val="7534E60C"/>
    <w:lvl w:ilvl="0" w:tplc="DF7AF4B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35"/>
    <w:rsid w:val="00042D62"/>
    <w:rsid w:val="000B1815"/>
    <w:rsid w:val="00132DCF"/>
    <w:rsid w:val="00194EDB"/>
    <w:rsid w:val="00275835"/>
    <w:rsid w:val="0038194B"/>
    <w:rsid w:val="005C4D41"/>
    <w:rsid w:val="006B1369"/>
    <w:rsid w:val="006F0805"/>
    <w:rsid w:val="00764B57"/>
    <w:rsid w:val="007D26D8"/>
    <w:rsid w:val="008653BF"/>
    <w:rsid w:val="008E0669"/>
    <w:rsid w:val="009166AC"/>
    <w:rsid w:val="00B87506"/>
    <w:rsid w:val="00CF090B"/>
    <w:rsid w:val="00D813EF"/>
    <w:rsid w:val="00F3119A"/>
    <w:rsid w:val="00FD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2024-03-18T07:06:00Z</cp:lastPrinted>
  <dcterms:created xsi:type="dcterms:W3CDTF">2024-02-11T08:48:00Z</dcterms:created>
  <dcterms:modified xsi:type="dcterms:W3CDTF">2024-07-22T09:12:00Z</dcterms:modified>
</cp:coreProperties>
</file>