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4A3EC" w14:textId="16AB2B56" w:rsidR="0097139A" w:rsidRPr="00D748B0" w:rsidRDefault="0097139A" w:rsidP="00D748B0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>كلية الدعوة وأصول الدين / قسم أصول الدين</w:t>
      </w:r>
    </w:p>
    <w:p w14:paraId="6D717A56" w14:textId="6BB46D35" w:rsidR="0097139A" w:rsidRPr="00D748B0" w:rsidRDefault="0097139A" w:rsidP="00D748B0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 xml:space="preserve">محاور امتحان الكفاية المعرفية للفصل الدراسي </w:t>
      </w:r>
      <w:r w:rsidR="00501402" w:rsidRPr="00D748B0">
        <w:rPr>
          <w:rFonts w:cs="PT Bold Heading" w:hint="cs"/>
          <w:u w:val="single"/>
          <w:rtl/>
          <w:lang w:bidi="ar-SY"/>
        </w:rPr>
        <w:t>الأول</w:t>
      </w:r>
      <w:r w:rsidR="007B013C" w:rsidRPr="00D748B0">
        <w:rPr>
          <w:rFonts w:cs="PT Bold Heading" w:hint="cs"/>
          <w:u w:val="single"/>
          <w:rtl/>
          <w:lang w:bidi="ar-SY"/>
        </w:rPr>
        <w:t xml:space="preserve"> </w:t>
      </w:r>
      <w:r w:rsidRPr="00D748B0">
        <w:rPr>
          <w:rFonts w:cs="PT Bold Heading" w:hint="cs"/>
          <w:rtl/>
          <w:lang w:bidi="ar-SY"/>
        </w:rPr>
        <w:t>من العام الجامعي202</w:t>
      </w:r>
      <w:r w:rsidR="00501402" w:rsidRPr="00D748B0">
        <w:rPr>
          <w:rFonts w:cs="PT Bold Heading" w:hint="cs"/>
          <w:rtl/>
          <w:lang w:bidi="ar-SY"/>
        </w:rPr>
        <w:t>4</w:t>
      </w:r>
      <w:r w:rsidR="00C72795">
        <w:rPr>
          <w:rFonts w:cs="PT Bold Heading" w:hint="cs"/>
          <w:rtl/>
          <w:lang w:bidi="ar-SY"/>
        </w:rPr>
        <w:t>/2025</w:t>
      </w:r>
      <w:r w:rsidRPr="00D748B0">
        <w:rPr>
          <w:rFonts w:cs="PT Bold Heading" w:hint="cs"/>
          <w:rtl/>
          <w:lang w:bidi="ar-SY"/>
        </w:rPr>
        <w:t>م</w:t>
      </w:r>
    </w:p>
    <w:p w14:paraId="356F1AC5" w14:textId="05BD4A38" w:rsidR="0097139A" w:rsidRDefault="0097139A" w:rsidP="00D748B0">
      <w:pPr>
        <w:pStyle w:val="NoSpacing"/>
        <w:jc w:val="center"/>
        <w:rPr>
          <w:rFonts w:cs="PT Bold Heading"/>
          <w:rtl/>
          <w:lang w:bidi="ar-SY"/>
        </w:rPr>
      </w:pPr>
      <w:r w:rsidRPr="00D748B0">
        <w:rPr>
          <w:rFonts w:cs="PT Bold Heading" w:hint="cs"/>
          <w:rtl/>
          <w:lang w:bidi="ar-SY"/>
        </w:rPr>
        <w:t>تخصص ال</w:t>
      </w:r>
      <w:r w:rsidR="00501402" w:rsidRPr="00D748B0">
        <w:rPr>
          <w:rFonts w:cs="PT Bold Heading" w:hint="cs"/>
          <w:rtl/>
          <w:lang w:bidi="ar-SY"/>
        </w:rPr>
        <w:t>حديث</w:t>
      </w:r>
      <w:r w:rsidR="00501402" w:rsidRPr="00D748B0">
        <w:rPr>
          <w:rFonts w:cs="PT Bold Heading" w:hint="cs"/>
          <w:rtl/>
        </w:rPr>
        <w:t xml:space="preserve"> الشريف وعلومه</w:t>
      </w:r>
    </w:p>
    <w:p w14:paraId="183E8773" w14:textId="3D265A07" w:rsidR="00D748B0" w:rsidRPr="00D748B0" w:rsidRDefault="00D748B0" w:rsidP="00D748B0">
      <w:pPr>
        <w:pStyle w:val="NoSpacing"/>
        <w:jc w:val="center"/>
        <w:rPr>
          <w:rFonts w:cs="Cambria"/>
          <w:rtl/>
          <w:lang w:bidi="ar-SY"/>
        </w:rPr>
      </w:pPr>
      <w:r>
        <w:rPr>
          <w:rFonts w:cs="Cambria" w:hint="cs"/>
          <w:rtl/>
          <w:lang w:bidi="ar-SY"/>
        </w:rPr>
        <w:t>__________________________________________________________________________________________</w:t>
      </w:r>
    </w:p>
    <w:p w14:paraId="24C04C2E" w14:textId="560CB5D6" w:rsidR="0097139A" w:rsidRPr="00812F2F" w:rsidRDefault="007F4F36" w:rsidP="000A4450">
      <w:pPr>
        <w:spacing w:before="240" w:line="240" w:lineRule="auto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  <w:rtl/>
        </w:rPr>
      </w:pPr>
      <w:r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</w:t>
      </w:r>
      <w:r w:rsidR="0097139A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 xml:space="preserve">لجلسة </w:t>
      </w:r>
      <w:r w:rsidR="00CE2D69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الأولى</w:t>
      </w:r>
    </w:p>
    <w:p w14:paraId="0037388A" w14:textId="26DA82EA" w:rsidR="0097139A" w:rsidRPr="00812F2F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المحور الأول: علوم </w:t>
      </w:r>
      <w:r w:rsidR="00EC7262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الحديث </w:t>
      </w:r>
      <w:r w:rsidR="00FE23F4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و</w:t>
      </w:r>
      <w:r w:rsidR="00070BEE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مناهج المحدثين</w:t>
      </w:r>
      <w:r w:rsidR="000A4450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57433586" w14:textId="77777777" w:rsidR="0013299C" w:rsidRDefault="0013299C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المصنفات في علوم الحديث وخصائصها.</w:t>
      </w:r>
    </w:p>
    <w:p w14:paraId="412088BF" w14:textId="182AE01B" w:rsidR="0013299C" w:rsidRDefault="0013299C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النكت والتعقبات الحديثة على المصطلحات</w:t>
      </w:r>
    </w:p>
    <w:p w14:paraId="60444187" w14:textId="4A2323C8" w:rsidR="006229F5" w:rsidRPr="00D464D0" w:rsidRDefault="006229F5" w:rsidP="00CA3FC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lang w:bidi="ar-JO"/>
        </w:rPr>
      </w:pP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دقائق التصنيف في مناهج المحدثين</w:t>
      </w:r>
      <w:r w:rsidR="00123F68"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 من أصحاب الكتب الستة ومن اشترط الصحة.</w:t>
      </w:r>
    </w:p>
    <w:p w14:paraId="51F010FC" w14:textId="66B496BC" w:rsidR="00D40437" w:rsidRPr="00D464D0" w:rsidRDefault="00D40437" w:rsidP="001C4DE6">
      <w:pPr>
        <w:tabs>
          <w:tab w:val="left" w:pos="236"/>
          <w:tab w:val="center" w:pos="4153"/>
        </w:tabs>
        <w:spacing w:before="24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1C4DE6">
        <w:rPr>
          <w:rFonts w:ascii="Sakkal Majalla" w:eastAsiaTheme="minorHAnsi" w:hAnsi="Sakkal Majalla" w:cs="Sakkal Majalla" w:hint="cs"/>
          <w:b/>
          <w:bCs/>
          <w:sz w:val="24"/>
          <w:szCs w:val="24"/>
          <w:rtl/>
          <w:lang w:bidi="ar-JO"/>
        </w:rPr>
        <w:t>مصادر مساندة:</w:t>
      </w:r>
      <w:r w:rsidRPr="00D464D0">
        <w:rPr>
          <w:rFonts w:ascii="Sakkal Majalla" w:eastAsiaTheme="minorHAnsi" w:hAnsi="Sakkal Majalla" w:cs="Sakkal Majalla" w:hint="cs"/>
          <w:b/>
          <w:bCs/>
          <w:sz w:val="24"/>
          <w:szCs w:val="24"/>
          <w:rtl/>
          <w:lang w:bidi="ar-JO"/>
        </w:rPr>
        <w:t xml:space="preserve"> </w:t>
      </w:r>
      <w:r w:rsidR="00C469C5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النكت لابن حجر، الرسالة المستطرفة للكتاني، </w:t>
      </w: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مقدمة صحيح مسلم، مقدمة فتح الباري، مناهج المحدثين، د. أمين القضاة، الإمام الترمذي، د. نور الدين عتر.</w:t>
      </w:r>
    </w:p>
    <w:p w14:paraId="17200D1A" w14:textId="27DD1783" w:rsidR="0097139A" w:rsidRPr="00812F2F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 xml:space="preserve">المحور الثاني: </w:t>
      </w:r>
      <w:r w:rsidR="006229F5"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علل الحديث</w:t>
      </w:r>
      <w:r w:rsidR="000A4450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78031A13" w14:textId="1645C968" w:rsidR="001C4DE6" w:rsidRPr="00C36FDE" w:rsidRDefault="001C4DE6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العلة وأنواعها وقرائن الترجيح</w:t>
      </w:r>
    </w:p>
    <w:p w14:paraId="225FD4C3" w14:textId="206489DC" w:rsidR="001C4DE6" w:rsidRPr="00C36FDE" w:rsidRDefault="001C4DE6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مناهج الأئمة النقاد في كتب العلل</w:t>
      </w:r>
    </w:p>
    <w:p w14:paraId="2112CBC3" w14:textId="6816ABAA" w:rsidR="001C4DE6" w:rsidRPr="00C36FDE" w:rsidRDefault="00C36FDE" w:rsidP="00C36FD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C36FDE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دراسة في أحاديث العلل من كتاب التمييز</w:t>
      </w:r>
    </w:p>
    <w:p w14:paraId="48F8B294" w14:textId="6A625BCE" w:rsidR="00923E4B" w:rsidRPr="00D464D0" w:rsidRDefault="0097139A" w:rsidP="00CE2D69">
      <w:pPr>
        <w:spacing w:after="0" w:line="240" w:lineRule="auto"/>
        <w:jc w:val="both"/>
        <w:rPr>
          <w:rFonts w:ascii="Sakkal Majalla" w:eastAsiaTheme="minorHAnsi" w:hAnsi="Sakkal Majalla" w:cs="Sakkal Majalla"/>
          <w:sz w:val="24"/>
          <w:szCs w:val="24"/>
          <w:rtl/>
          <w:lang w:bidi="ar-JO"/>
        </w:rPr>
      </w:pPr>
      <w:r w:rsidRPr="00D464D0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مصادر مساندة: </w:t>
      </w:r>
      <w:r w:rsidR="00917879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 xml:space="preserve">مقدمة د. محفوظ علي على علل الدراقطني، قرائن الترجيح د. عادل الزرقي، التمييز </w:t>
      </w:r>
      <w:r w:rsidR="00C469C5">
        <w:rPr>
          <w:rFonts w:ascii="Sakkal Majalla" w:eastAsiaTheme="minorHAnsi" w:hAnsi="Sakkal Majalla" w:cs="Sakkal Majalla" w:hint="cs"/>
          <w:sz w:val="24"/>
          <w:szCs w:val="24"/>
          <w:rtl/>
          <w:lang w:bidi="ar-JO"/>
        </w:rPr>
        <w:t>للإمام مسلم مع مقدمة الأعظمي عليه.</w:t>
      </w:r>
    </w:p>
    <w:p w14:paraId="544B5424" w14:textId="3F4EB168" w:rsidR="0097139A" w:rsidRPr="00812F2F" w:rsidRDefault="0097139A" w:rsidP="000A4450">
      <w:pPr>
        <w:spacing w:before="240" w:after="0" w:line="240" w:lineRule="auto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  <w:rtl/>
        </w:rPr>
      </w:pPr>
      <w:r w:rsidRPr="00812F2F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  <w:rtl/>
        </w:rPr>
        <w:t>الجلسة الثانية</w:t>
      </w:r>
    </w:p>
    <w:p w14:paraId="6CD124FF" w14:textId="510FE48B" w:rsidR="004279B4" w:rsidRPr="00812F2F" w:rsidRDefault="0097139A" w:rsidP="000A4450">
      <w:pPr>
        <w:pStyle w:val="NoSpacing"/>
        <w:spacing w:before="240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المحور الثالث</w:t>
      </w:r>
      <w:r w:rsidR="004279B4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: </w:t>
      </w:r>
      <w:r w:rsidR="00D62A92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النقد عند المحدثين و</w:t>
      </w:r>
      <w:r w:rsidR="00D40437" w:rsidRPr="00812F2F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موقف المدرسة العقلية من السنة:</w:t>
      </w:r>
    </w:p>
    <w:p w14:paraId="12E19067" w14:textId="62AED594" w:rsidR="0051554A" w:rsidRPr="00D464D0" w:rsidRDefault="0051554A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دور العقل في نقد الأسانيد والمتون</w:t>
      </w:r>
    </w:p>
    <w:p w14:paraId="25A6FA60" w14:textId="792D11AD" w:rsidR="0051554A" w:rsidRPr="00D464D0" w:rsidRDefault="0051554A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مراحل النقد الحديثي وأطواره</w:t>
      </w:r>
    </w:p>
    <w:p w14:paraId="5B81F23D" w14:textId="77777777" w:rsidR="00DE4BB5" w:rsidRPr="00D464D0" w:rsidRDefault="00300C7E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الرد على شبه المستشرقين وغيرهم في أن النقد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الحديثي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كان منصب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على الأسانيد</w:t>
      </w:r>
      <w:r w:rsidR="002F136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.</w:t>
      </w:r>
      <w:r w:rsidR="00DE4BB5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</w:p>
    <w:p w14:paraId="6E63127B" w14:textId="65D5D4B9" w:rsidR="00B558A1" w:rsidRPr="00D464D0" w:rsidRDefault="00B558A1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</w:t>
      </w:r>
      <w:r w:rsidR="009143FE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فرق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الإسلامية وموقفها من السنة </w:t>
      </w:r>
    </w:p>
    <w:p w14:paraId="70EEDE77" w14:textId="2088D673" w:rsidR="00B558A1" w:rsidRPr="00D464D0" w:rsidRDefault="00045A2D" w:rsidP="00CA3FC2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أعلام المدرسة الحداثية</w:t>
      </w:r>
      <w:r w:rsidR="009639FC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وموقفهم من السنة</w:t>
      </w:r>
    </w:p>
    <w:p w14:paraId="4271633A" w14:textId="5CD65BB0" w:rsidR="00CE2D69" w:rsidRPr="00D464D0" w:rsidRDefault="00A22EEE" w:rsidP="00812F2F">
      <w:pPr>
        <w:pStyle w:val="NoSpacing"/>
        <w:numPr>
          <w:ilvl w:val="0"/>
          <w:numId w:val="11"/>
        </w:numPr>
        <w:rPr>
          <w:rFonts w:ascii="Sakkal Majalla" w:hAnsi="Sakkal Majalla" w:cs="Sakkal Majalla"/>
          <w:sz w:val="24"/>
          <w:szCs w:val="24"/>
          <w:rtl/>
          <w:lang w:bidi="ar-JO"/>
        </w:rPr>
      </w:pP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موقف العقلانيين من الصحابة</w:t>
      </w:r>
      <w:r w:rsidR="00812F2F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، السنة،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الصحيحين</w:t>
      </w:r>
      <w:r w:rsidR="00CE2D69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F25475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...</w:t>
      </w:r>
    </w:p>
    <w:p w14:paraId="102A7B78" w14:textId="0B309EC0" w:rsidR="004279B4" w:rsidRPr="00D464D0" w:rsidRDefault="00CE2D69" w:rsidP="00CA3FC2">
      <w:pPr>
        <w:pStyle w:val="NoSpacing"/>
        <w:jc w:val="both"/>
        <w:rPr>
          <w:rFonts w:ascii="Sakkal Majalla" w:hAnsi="Sakkal Majalla" w:cs="Sakkal Majalla"/>
          <w:sz w:val="24"/>
          <w:szCs w:val="24"/>
          <w:rtl/>
          <w:lang w:bidi="ar-JO"/>
        </w:rPr>
      </w:pPr>
      <w:r w:rsidRPr="00333036">
        <w:rPr>
          <w:rFonts w:ascii="Sakkal Majalla" w:hAnsi="Sakkal Majalla" w:cs="Sakkal Majalla" w:hint="cs"/>
          <w:b/>
          <w:bCs/>
          <w:sz w:val="24"/>
          <w:szCs w:val="24"/>
          <w:rtl/>
          <w:lang w:bidi="ar-JO"/>
        </w:rPr>
        <w:t>مصادر مساندة:</w:t>
      </w:r>
      <w:r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المنهج النقدي عند المتقدمين، حسن الصعيدي، منهج النقد عند المحدثين، د. محمد مصطفى الأعظمي</w:t>
      </w:r>
      <w:r w:rsidR="00CA3FC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،</w:t>
      </w:r>
      <w:r w:rsidR="0097139A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CD0607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السنة ومكانتها في التشريع،</w:t>
      </w:r>
      <w:r w:rsidR="00B81633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موقف المدرسة العقلية من السنة النبوية، محمد الصادق،</w:t>
      </w:r>
      <w:r w:rsidR="008548D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الحداثة وموقفها من السنة النبوية د.</w:t>
      </w:r>
      <w:r w:rsidR="00812F2F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 xml:space="preserve"> </w:t>
      </w:r>
      <w:r w:rsidR="008548D2" w:rsidRPr="00D464D0">
        <w:rPr>
          <w:rFonts w:ascii="Sakkal Majalla" w:hAnsi="Sakkal Majalla" w:cs="Sakkal Majalla" w:hint="cs"/>
          <w:sz w:val="24"/>
          <w:szCs w:val="24"/>
          <w:rtl/>
          <w:lang w:bidi="ar-JO"/>
        </w:rPr>
        <w:t>حارث فخري.</w:t>
      </w:r>
    </w:p>
    <w:p w14:paraId="35CCD626" w14:textId="4908E17A" w:rsidR="006229F5" w:rsidRPr="00584E44" w:rsidRDefault="006229F5" w:rsidP="000A4450">
      <w:pPr>
        <w:spacing w:before="240"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JO"/>
        </w:rPr>
      </w:pPr>
      <w:r w:rsidRPr="00584E44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المحور الرابع: فقه الحديث</w:t>
      </w:r>
      <w:r w:rsidR="00584E44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p w14:paraId="5EF2AA0C" w14:textId="7F760393" w:rsidR="00333036" w:rsidRPr="00FA12F4" w:rsidRDefault="00333036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rtl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أثر الحديث في استنباط الأحكام</w:t>
      </w:r>
    </w:p>
    <w:p w14:paraId="1B878978" w14:textId="21A239F9" w:rsidR="00333036" w:rsidRPr="00FA12F4" w:rsidRDefault="00FA12F4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rtl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مدرسة الفقهاء الأربعة والظاهرية في التعامل مع الحديث.</w:t>
      </w:r>
    </w:p>
    <w:p w14:paraId="217A1E5D" w14:textId="54394F4D" w:rsidR="00FA12F4" w:rsidRDefault="00FA12F4" w:rsidP="00FA12F4">
      <w:pPr>
        <w:pStyle w:val="NoSpacing"/>
        <w:numPr>
          <w:ilvl w:val="0"/>
          <w:numId w:val="14"/>
        </w:numPr>
        <w:rPr>
          <w:rFonts w:ascii="Sakkal Majalla" w:hAnsi="Sakkal Majalla" w:cs="Sakkal Majalla"/>
          <w:lang w:bidi="ar-SY"/>
        </w:rPr>
      </w:pPr>
      <w:r w:rsidRPr="00FA12F4">
        <w:rPr>
          <w:rFonts w:ascii="Sakkal Majalla" w:hAnsi="Sakkal Majalla" w:cs="Sakkal Majalla" w:hint="cs"/>
          <w:rtl/>
          <w:lang w:bidi="ar-SY"/>
        </w:rPr>
        <w:t>كيف نتعامل مع السنة النبوية</w:t>
      </w:r>
      <w:r>
        <w:rPr>
          <w:rFonts w:ascii="Sakkal Majalla" w:hAnsi="Sakkal Majalla" w:cs="Sakkal Majalla" w:hint="cs"/>
          <w:rtl/>
          <w:lang w:bidi="ar-SY"/>
        </w:rPr>
        <w:t>.</w:t>
      </w:r>
    </w:p>
    <w:p w14:paraId="74E645E5" w14:textId="57DBC88F" w:rsidR="00FA12F4" w:rsidRPr="00FA12F4" w:rsidRDefault="00B4283C" w:rsidP="00FA12F4">
      <w:pPr>
        <w:pStyle w:val="NoSpacing"/>
        <w:rPr>
          <w:rFonts w:ascii="Sakkal Majalla" w:hAnsi="Sakkal Majalla" w:cs="Sakkal Majalla"/>
          <w:rtl/>
          <w:lang w:bidi="ar-SY"/>
        </w:rPr>
      </w:pPr>
      <w:r>
        <w:rPr>
          <w:rFonts w:ascii="Sakkal Majalla" w:hAnsi="Sakkal Majalla" w:cs="Sakkal Majalla" w:hint="cs"/>
          <w:rtl/>
          <w:lang w:bidi="ar-SY"/>
        </w:rPr>
        <w:t xml:space="preserve">المصادر المساندة: أثر الحديث في اختلاف الفقهاء </w:t>
      </w:r>
      <w:r w:rsidR="00BB7A67">
        <w:rPr>
          <w:rFonts w:ascii="Sakkal Majalla" w:hAnsi="Sakkal Majalla" w:cs="Sakkal Majalla" w:hint="cs"/>
          <w:rtl/>
          <w:lang w:bidi="ar-SY"/>
        </w:rPr>
        <w:t xml:space="preserve">د. </w:t>
      </w:r>
      <w:r>
        <w:rPr>
          <w:rFonts w:ascii="Sakkal Majalla" w:hAnsi="Sakkal Majalla" w:cs="Sakkal Majalla" w:hint="cs"/>
          <w:rtl/>
          <w:lang w:bidi="ar-SY"/>
        </w:rPr>
        <w:t xml:space="preserve">محمد عوامة، الاتجاهات الفقهية </w:t>
      </w:r>
      <w:r w:rsidR="00FD69B0">
        <w:rPr>
          <w:rFonts w:ascii="Sakkal Majalla" w:hAnsi="Sakkal Majalla" w:cs="Sakkal Majalla" w:hint="cs"/>
          <w:rtl/>
          <w:lang w:bidi="ar-SY"/>
        </w:rPr>
        <w:t>عند أصحاب الحديث في القرن الثالث الهجري د.</w:t>
      </w:r>
      <w:r w:rsidR="00BB7A67">
        <w:rPr>
          <w:rFonts w:ascii="Sakkal Majalla" w:hAnsi="Sakkal Majalla" w:cs="Sakkal Majalla" w:hint="cs"/>
          <w:rtl/>
          <w:lang w:bidi="ar-SY"/>
        </w:rPr>
        <w:t xml:space="preserve"> </w:t>
      </w:r>
      <w:r w:rsidR="00FD69B0">
        <w:rPr>
          <w:rFonts w:ascii="Sakkal Majalla" w:hAnsi="Sakkal Majalla" w:cs="Sakkal Majalla" w:hint="cs"/>
          <w:rtl/>
          <w:lang w:bidi="ar-SY"/>
        </w:rPr>
        <w:t>عبدالمجيد محمود عبدالمجيد، كيف نتعامل مع السنة النبوية</w:t>
      </w:r>
      <w:r w:rsidR="00BB7A67">
        <w:rPr>
          <w:rFonts w:ascii="Sakkal Majalla" w:hAnsi="Sakkal Majalla" w:cs="Sakkal Majalla" w:hint="cs"/>
          <w:rtl/>
          <w:lang w:bidi="ar-SY"/>
        </w:rPr>
        <w:t xml:space="preserve"> د. يوسف القرضاوي.</w:t>
      </w:r>
    </w:p>
    <w:p w14:paraId="30C07429" w14:textId="110DF167" w:rsidR="0097139A" w:rsidRPr="00812F2F" w:rsidRDefault="0097139A" w:rsidP="004279B4">
      <w:pPr>
        <w:tabs>
          <w:tab w:val="left" w:pos="236"/>
          <w:tab w:val="center" w:pos="4153"/>
        </w:tabs>
        <w:spacing w:line="240" w:lineRule="auto"/>
        <w:rPr>
          <w:rFonts w:ascii="Sakkal Majalla" w:eastAsiaTheme="minorHAnsi" w:hAnsi="Sakkal Majalla" w:cs="Sakkal Majalla"/>
          <w:sz w:val="28"/>
          <w:szCs w:val="28"/>
          <w:rtl/>
          <w:lang w:bidi="ar-JO"/>
        </w:rPr>
      </w:pPr>
      <w:r w:rsidRPr="00812F2F">
        <w:rPr>
          <w:rFonts w:ascii="Sakkal Majalla" w:eastAsiaTheme="minorHAnsi" w:hAnsi="Sakkal Majalla" w:cs="Sakkal Majalla" w:hint="cs"/>
          <w:sz w:val="28"/>
          <w:szCs w:val="28"/>
          <w:u w:val="single"/>
          <w:rtl/>
          <w:lang w:bidi="ar-SY"/>
        </w:rPr>
        <w:t>سوف يعقد الامتحان على جلستين، بواقع ثلاث ساعات للجلسة الواحدة.</w:t>
      </w:r>
    </w:p>
    <w:p w14:paraId="2B5A19C8" w14:textId="056E5134" w:rsidR="00F637DB" w:rsidRPr="00516463" w:rsidRDefault="00F637DB" w:rsidP="00E010EC">
      <w:pPr>
        <w:spacing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SY"/>
        </w:rPr>
      </w:pPr>
      <w:r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الجلسة </w:t>
      </w:r>
      <w:r w:rsidR="00D72599"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>الأولى</w:t>
      </w:r>
      <w:r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</w:t>
      </w:r>
      <w:r w:rsidR="00516463"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الثلاثاء 19/11/2024م.</w:t>
      </w:r>
    </w:p>
    <w:p w14:paraId="0A3FFE30" w14:textId="5849203A" w:rsidR="00F71A18" w:rsidRDefault="00F637DB" w:rsidP="00812F2F">
      <w:pPr>
        <w:spacing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SY"/>
        </w:rPr>
      </w:pPr>
      <w:r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الجلسة الثانية  </w:t>
      </w:r>
      <w:r w:rsidR="00516463" w:rsidRPr="00516463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الأحد 24/11/2024م. </w:t>
      </w:r>
      <w:r w:rsidR="007F4F36">
        <w:rPr>
          <w:rFonts w:ascii="Sakkal Majalla" w:eastAsiaTheme="minorHAnsi" w:hAnsi="Sakkal Majalla" w:cs="Sakkal Majalla" w:hint="cs"/>
          <w:b/>
          <w:bCs/>
          <w:sz w:val="28"/>
          <w:szCs w:val="28"/>
          <w:rtl/>
          <w:lang w:bidi="ar-SY"/>
        </w:rPr>
        <w:t xml:space="preserve">    </w:t>
      </w:r>
    </w:p>
    <w:p w14:paraId="381505F8" w14:textId="1098FDB1" w:rsidR="007F4F36" w:rsidRPr="007F4F36" w:rsidRDefault="007F4F36" w:rsidP="00812F2F">
      <w:pPr>
        <w:spacing w:after="0" w:line="240" w:lineRule="auto"/>
        <w:rPr>
          <w:rFonts w:ascii="Sakkal Majalla" w:eastAsiaTheme="minorHAnsi" w:hAnsi="Sakkal Majalla" w:cs="Sakkal Majalla"/>
          <w:b/>
          <w:bCs/>
          <w:sz w:val="28"/>
          <w:szCs w:val="28"/>
          <w:rtl/>
          <w:lang w:bidi="ar-SY"/>
        </w:rPr>
      </w:pPr>
      <w:bookmarkStart w:id="0" w:name="_GoBack"/>
      <w:r w:rsidRPr="007F4F36">
        <w:rPr>
          <w:rFonts w:ascii="Traditional Arabic" w:eastAsiaTheme="minorHAnsi" w:hAnsi="Traditional Arabic" w:cs="Traditional Arabic"/>
          <w:b/>
          <w:bCs/>
          <w:sz w:val="28"/>
          <w:szCs w:val="28"/>
          <w:u w:val="single"/>
          <w:rtl/>
          <w:lang w:bidi="ar-SY"/>
        </w:rPr>
        <w:t xml:space="preserve">موعد الامتحان </w:t>
      </w:r>
      <w:r w:rsidRPr="007F4F36">
        <w:rPr>
          <w:rFonts w:ascii="Traditional Arabic" w:eastAsiaTheme="minorHAnsi" w:hAnsi="Traditional Arabic" w:cs="Traditional Arabic"/>
          <w:b/>
          <w:bCs/>
          <w:sz w:val="28"/>
          <w:szCs w:val="28"/>
          <w:u w:val="single"/>
          <w:lang w:bidi="ar-SY"/>
        </w:rPr>
        <w:t xml:space="preserve"> </w:t>
      </w:r>
      <w:r w:rsidRPr="007F4F36">
        <w:rPr>
          <w:rFonts w:ascii="Traditional Arabic" w:eastAsiaTheme="minorHAnsi" w:hAnsi="Traditional Arabic" w:cs="Traditional Arabic"/>
          <w:b/>
          <w:bCs/>
          <w:sz w:val="28"/>
          <w:szCs w:val="28"/>
          <w:u w:val="single"/>
          <w:rtl/>
          <w:lang w:bidi="ar-JO"/>
        </w:rPr>
        <w:t>(من الساعة(10-1) العاشرة صباحاً حتى الساعة الواحدة بعد الظهر  قاعة رقم (202) في مبنى الشريعة</w:t>
      </w:r>
    </w:p>
    <w:bookmarkEnd w:id="0"/>
    <w:p w14:paraId="3B29CF2A" w14:textId="77777777" w:rsidR="007F4F36" w:rsidRPr="00516463" w:rsidRDefault="007F4F36" w:rsidP="00812F2F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lang w:bidi="ar-SY"/>
        </w:rPr>
      </w:pPr>
    </w:p>
    <w:sectPr w:rsidR="007F4F36" w:rsidRPr="00516463" w:rsidSect="00BB7A67">
      <w:pgSz w:w="11907" w:h="16840" w:code="9"/>
      <w:pgMar w:top="851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EEA11" w14:textId="77777777" w:rsidR="0027658C" w:rsidRDefault="0027658C" w:rsidP="000F0467">
      <w:pPr>
        <w:spacing w:after="0" w:line="240" w:lineRule="auto"/>
      </w:pPr>
      <w:r>
        <w:separator/>
      </w:r>
    </w:p>
  </w:endnote>
  <w:endnote w:type="continuationSeparator" w:id="0">
    <w:p w14:paraId="020E8318" w14:textId="77777777" w:rsidR="0027658C" w:rsidRDefault="0027658C" w:rsidP="000F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0060A" w14:textId="77777777" w:rsidR="0027658C" w:rsidRDefault="0027658C" w:rsidP="000F0467">
      <w:pPr>
        <w:spacing w:after="0" w:line="240" w:lineRule="auto"/>
      </w:pPr>
      <w:r>
        <w:separator/>
      </w:r>
    </w:p>
  </w:footnote>
  <w:footnote w:type="continuationSeparator" w:id="0">
    <w:p w14:paraId="344253A3" w14:textId="77777777" w:rsidR="0027658C" w:rsidRDefault="0027658C" w:rsidP="000F0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9D"/>
    <w:multiLevelType w:val="hybridMultilevel"/>
    <w:tmpl w:val="1F28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B350C"/>
    <w:multiLevelType w:val="hybridMultilevel"/>
    <w:tmpl w:val="F0908D14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A3590"/>
    <w:multiLevelType w:val="hybridMultilevel"/>
    <w:tmpl w:val="1C4C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47ED5"/>
    <w:multiLevelType w:val="hybridMultilevel"/>
    <w:tmpl w:val="2BB66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E656C"/>
    <w:multiLevelType w:val="hybridMultilevel"/>
    <w:tmpl w:val="6D48BC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A6BA7"/>
    <w:multiLevelType w:val="hybridMultilevel"/>
    <w:tmpl w:val="E77C0132"/>
    <w:lvl w:ilvl="0" w:tplc="834A2E76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0"/>
  </w:num>
  <w:num w:numId="8">
    <w:abstractNumId w:val="12"/>
  </w:num>
  <w:num w:numId="9">
    <w:abstractNumId w:val="3"/>
  </w:num>
  <w:num w:numId="10">
    <w:abstractNumId w:val="13"/>
  </w:num>
  <w:num w:numId="11">
    <w:abstractNumId w:val="5"/>
  </w:num>
  <w:num w:numId="12">
    <w:abstractNumId w:val="11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53"/>
    <w:rsid w:val="00027619"/>
    <w:rsid w:val="00045A2D"/>
    <w:rsid w:val="00070BEE"/>
    <w:rsid w:val="00071BFA"/>
    <w:rsid w:val="000A4450"/>
    <w:rsid w:val="000F0467"/>
    <w:rsid w:val="00123F68"/>
    <w:rsid w:val="00132699"/>
    <w:rsid w:val="0013299C"/>
    <w:rsid w:val="001C4DE6"/>
    <w:rsid w:val="0027658C"/>
    <w:rsid w:val="002A14A8"/>
    <w:rsid w:val="002F136C"/>
    <w:rsid w:val="00300C7E"/>
    <w:rsid w:val="00320617"/>
    <w:rsid w:val="00333036"/>
    <w:rsid w:val="003839F3"/>
    <w:rsid w:val="003C2EB9"/>
    <w:rsid w:val="003F7027"/>
    <w:rsid w:val="00407B17"/>
    <w:rsid w:val="004279B4"/>
    <w:rsid w:val="004A6B0E"/>
    <w:rsid w:val="004D44DD"/>
    <w:rsid w:val="00501402"/>
    <w:rsid w:val="005070CA"/>
    <w:rsid w:val="0051554A"/>
    <w:rsid w:val="00516463"/>
    <w:rsid w:val="00584E44"/>
    <w:rsid w:val="0060408C"/>
    <w:rsid w:val="00612B70"/>
    <w:rsid w:val="006229F5"/>
    <w:rsid w:val="00635541"/>
    <w:rsid w:val="00644A2E"/>
    <w:rsid w:val="007B013C"/>
    <w:rsid w:val="007E79AF"/>
    <w:rsid w:val="007F4F36"/>
    <w:rsid w:val="00812F2F"/>
    <w:rsid w:val="008548D2"/>
    <w:rsid w:val="00875A2B"/>
    <w:rsid w:val="00883EF7"/>
    <w:rsid w:val="009143FE"/>
    <w:rsid w:val="00917879"/>
    <w:rsid w:val="00923E4B"/>
    <w:rsid w:val="00941BC0"/>
    <w:rsid w:val="009639FC"/>
    <w:rsid w:val="0097139A"/>
    <w:rsid w:val="009B5211"/>
    <w:rsid w:val="009E77D0"/>
    <w:rsid w:val="00A13DD4"/>
    <w:rsid w:val="00A22EEE"/>
    <w:rsid w:val="00A47DB9"/>
    <w:rsid w:val="00A506F0"/>
    <w:rsid w:val="00AA04E0"/>
    <w:rsid w:val="00AB6702"/>
    <w:rsid w:val="00AD6361"/>
    <w:rsid w:val="00AF0350"/>
    <w:rsid w:val="00B12C77"/>
    <w:rsid w:val="00B4283C"/>
    <w:rsid w:val="00B52B2F"/>
    <w:rsid w:val="00B558A1"/>
    <w:rsid w:val="00B81633"/>
    <w:rsid w:val="00B84839"/>
    <w:rsid w:val="00BB7A67"/>
    <w:rsid w:val="00C36FDE"/>
    <w:rsid w:val="00C43689"/>
    <w:rsid w:val="00C469C5"/>
    <w:rsid w:val="00C701E8"/>
    <w:rsid w:val="00C72795"/>
    <w:rsid w:val="00CA3FC2"/>
    <w:rsid w:val="00CC0694"/>
    <w:rsid w:val="00CD0607"/>
    <w:rsid w:val="00CE2D69"/>
    <w:rsid w:val="00CE4F99"/>
    <w:rsid w:val="00D01DCC"/>
    <w:rsid w:val="00D40437"/>
    <w:rsid w:val="00D464D0"/>
    <w:rsid w:val="00D62A92"/>
    <w:rsid w:val="00D72599"/>
    <w:rsid w:val="00D748B0"/>
    <w:rsid w:val="00D84150"/>
    <w:rsid w:val="00DE4BB5"/>
    <w:rsid w:val="00DF4053"/>
    <w:rsid w:val="00E010EC"/>
    <w:rsid w:val="00E4174F"/>
    <w:rsid w:val="00E70B58"/>
    <w:rsid w:val="00E74B04"/>
    <w:rsid w:val="00EC7262"/>
    <w:rsid w:val="00ED19C0"/>
    <w:rsid w:val="00EE519F"/>
    <w:rsid w:val="00F25475"/>
    <w:rsid w:val="00F637DB"/>
    <w:rsid w:val="00F71A18"/>
    <w:rsid w:val="00F902F5"/>
    <w:rsid w:val="00FA12F4"/>
    <w:rsid w:val="00FD65C3"/>
    <w:rsid w:val="00FD69B0"/>
    <w:rsid w:val="00FE23F4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74269"/>
  <w15:docId w15:val="{CA937B95-AB76-42AA-988C-9C3ECCF6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437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A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4A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4A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4A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6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67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DCC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644A2E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644A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4A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4A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644A2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A9AE6-130A-4C38-9376-A9EB91C2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osool</dc:creator>
  <cp:keywords/>
  <dc:description/>
  <cp:lastModifiedBy>user</cp:lastModifiedBy>
  <cp:revision>14</cp:revision>
  <cp:lastPrinted>2022-06-13T08:56:00Z</cp:lastPrinted>
  <dcterms:created xsi:type="dcterms:W3CDTF">2024-07-22T06:55:00Z</dcterms:created>
  <dcterms:modified xsi:type="dcterms:W3CDTF">2024-10-09T07:23:00Z</dcterms:modified>
</cp:coreProperties>
</file>