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62F" w:rsidRDefault="0053462F" w:rsidP="0053462F">
      <w:pPr>
        <w:tabs>
          <w:tab w:val="left" w:pos="4196"/>
        </w:tabs>
        <w:jc w:val="center"/>
        <w:rPr>
          <w:b/>
          <w:bCs/>
          <w:sz w:val="40"/>
          <w:szCs w:val="40"/>
          <w:highlight w:val="lightGray"/>
          <w:rtl/>
          <w:lang w:bidi="ar-JO"/>
        </w:rPr>
      </w:pP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 xml:space="preserve">كلية الشيخ نوح القضاة للشريعة والقانون </w:t>
      </w:r>
      <w:r>
        <w:rPr>
          <w:b/>
          <w:bCs/>
          <w:sz w:val="40"/>
          <w:szCs w:val="40"/>
          <w:highlight w:val="lightGray"/>
          <w:rtl/>
          <w:lang w:bidi="ar-JO"/>
        </w:rPr>
        <w:t xml:space="preserve">/ </w:t>
      </w: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>قسم القانون المقارن</w:t>
      </w:r>
    </w:p>
    <w:p w:rsidR="0053462F" w:rsidRDefault="00D92E1A" w:rsidP="00D92E1A">
      <w:pPr>
        <w:tabs>
          <w:tab w:val="left" w:pos="4196"/>
        </w:tabs>
        <w:jc w:val="center"/>
        <w:rPr>
          <w:b/>
          <w:bCs/>
          <w:sz w:val="40"/>
          <w:szCs w:val="40"/>
          <w:highlight w:val="lightGray"/>
          <w:rtl/>
          <w:lang w:bidi="ar-JO"/>
        </w:rPr>
      </w:pPr>
      <w:proofErr w:type="spellStart"/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>محاور</w:t>
      </w:r>
      <w:r w:rsidR="0053462F"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>امتحان</w:t>
      </w:r>
      <w:proofErr w:type="spellEnd"/>
      <w:r w:rsidR="0053462F"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 xml:space="preserve"> الكفا</w:t>
      </w:r>
      <w:r w:rsidR="002325CA">
        <w:rPr>
          <w:rFonts w:cs="Times New Roman" w:hint="cs"/>
          <w:b/>
          <w:bCs/>
          <w:sz w:val="40"/>
          <w:szCs w:val="40"/>
          <w:highlight w:val="lightGray"/>
          <w:rtl/>
          <w:lang w:bidi="ar-JO"/>
        </w:rPr>
        <w:t>ية</w:t>
      </w:r>
      <w:r w:rsidR="0053462F"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 xml:space="preserve"> المعرفية</w:t>
      </w:r>
    </w:p>
    <w:p w:rsidR="0053462F" w:rsidRDefault="0053462F" w:rsidP="00D92E1A">
      <w:pPr>
        <w:tabs>
          <w:tab w:val="left" w:pos="3561"/>
        </w:tabs>
        <w:jc w:val="center"/>
        <w:rPr>
          <w:b/>
          <w:bCs/>
          <w:sz w:val="40"/>
          <w:szCs w:val="40"/>
          <w:u w:val="single"/>
          <w:rtl/>
          <w:lang w:bidi="ar-JO"/>
        </w:rPr>
      </w:pPr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 xml:space="preserve">لطلبة </w:t>
      </w:r>
      <w:proofErr w:type="spellStart"/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>الدكتورا</w:t>
      </w:r>
      <w:r w:rsidR="006D7D6C">
        <w:rPr>
          <w:rFonts w:cs="Times New Roman" w:hint="cs"/>
          <w:b/>
          <w:bCs/>
          <w:sz w:val="40"/>
          <w:szCs w:val="40"/>
          <w:highlight w:val="lightGray"/>
          <w:u w:val="single"/>
          <w:rtl/>
          <w:lang w:bidi="ar-JO"/>
        </w:rPr>
        <w:t>ة</w:t>
      </w:r>
      <w:proofErr w:type="spellEnd"/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 xml:space="preserve"> </w:t>
      </w:r>
      <w:r>
        <w:rPr>
          <w:b/>
          <w:bCs/>
          <w:sz w:val="40"/>
          <w:szCs w:val="40"/>
          <w:highlight w:val="lightGray"/>
          <w:u w:val="single"/>
          <w:rtl/>
          <w:lang w:bidi="ar-JO"/>
        </w:rPr>
        <w:t xml:space="preserve">/ </w:t>
      </w:r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>القانون الخاص</w:t>
      </w:r>
      <w:r>
        <w:rPr>
          <w:b/>
          <w:bCs/>
          <w:sz w:val="40"/>
          <w:szCs w:val="40"/>
          <w:u w:val="single"/>
          <w:rtl/>
          <w:lang w:bidi="ar-JO"/>
        </w:rPr>
        <w:t xml:space="preserve"> </w:t>
      </w:r>
      <w:r w:rsidR="00D92E1A">
        <w:rPr>
          <w:rFonts w:hint="cs"/>
          <w:b/>
          <w:bCs/>
          <w:sz w:val="32"/>
          <w:szCs w:val="32"/>
          <w:u w:val="single"/>
          <w:rtl/>
          <w:lang w:bidi="ar-JO"/>
        </w:rPr>
        <w:t>29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</w:t>
      </w:r>
      <w:r w:rsidR="00D92E1A">
        <w:rPr>
          <w:rFonts w:hint="cs"/>
          <w:b/>
          <w:bCs/>
          <w:sz w:val="32"/>
          <w:szCs w:val="32"/>
          <w:u w:val="single"/>
          <w:rtl/>
          <w:lang w:bidi="ar-JO"/>
        </w:rPr>
        <w:t>7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</w:t>
      </w:r>
      <w:r w:rsidR="001D389D">
        <w:rPr>
          <w:rFonts w:hint="cs"/>
          <w:b/>
          <w:bCs/>
          <w:sz w:val="32"/>
          <w:szCs w:val="32"/>
          <w:u w:val="single"/>
          <w:rtl/>
          <w:lang w:bidi="ar-JO"/>
        </w:rPr>
        <w:t>2024</w:t>
      </w:r>
      <w:r w:rsidR="00413BA1">
        <w:rPr>
          <w:rFonts w:cs="Times New Roman" w:hint="cs"/>
          <w:b/>
          <w:bCs/>
          <w:sz w:val="32"/>
          <w:szCs w:val="32"/>
          <w:u w:val="single"/>
          <w:rtl/>
          <w:lang w:bidi="ar-JO"/>
        </w:rPr>
        <w:t xml:space="preserve">، </w:t>
      </w:r>
      <w:r w:rsidR="00D92E1A">
        <w:rPr>
          <w:rFonts w:hint="cs"/>
          <w:b/>
          <w:bCs/>
          <w:sz w:val="32"/>
          <w:szCs w:val="32"/>
          <w:u w:val="single"/>
          <w:rtl/>
          <w:lang w:bidi="ar-JO"/>
        </w:rPr>
        <w:t>1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</w:t>
      </w:r>
      <w:r w:rsidR="00D92E1A">
        <w:rPr>
          <w:rFonts w:hint="cs"/>
          <w:b/>
          <w:bCs/>
          <w:sz w:val="32"/>
          <w:szCs w:val="32"/>
          <w:u w:val="single"/>
          <w:rtl/>
          <w:lang w:bidi="ar-JO"/>
        </w:rPr>
        <w:t>8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</w:t>
      </w:r>
      <w:r w:rsidR="001D389D">
        <w:rPr>
          <w:rFonts w:hint="cs"/>
          <w:b/>
          <w:bCs/>
          <w:sz w:val="32"/>
          <w:szCs w:val="32"/>
          <w:u w:val="single"/>
          <w:rtl/>
          <w:lang w:bidi="ar-JO"/>
        </w:rPr>
        <w:t>2024</w:t>
      </w:r>
    </w:p>
    <w:p w:rsidR="00D92E1A" w:rsidRDefault="00D92E1A" w:rsidP="0096520C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96520C" w:rsidRDefault="0096520C" w:rsidP="009F1C43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المجالات المعرفية لامتحان الكفا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المعرفية </w:t>
      </w:r>
      <w:r w:rsidR="00D92E1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/ </w:t>
      </w:r>
      <w:proofErr w:type="spellStart"/>
      <w:r w:rsidR="00D92E1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دكتوراة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القانون ال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خاص</w:t>
      </w:r>
      <w:r w:rsidR="00D92E1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وتقسم على </w:t>
      </w:r>
      <w:proofErr w:type="gramStart"/>
      <w:r w:rsidR="00D92E1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جلستين</w:t>
      </w:r>
      <w:r w:rsidR="009F1C4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bookmarkStart w:id="0" w:name="_GoBack"/>
      <w:bookmarkEnd w:id="0"/>
      <w:r w:rsidR="00D92E1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:</w:t>
      </w:r>
      <w:proofErr w:type="gramEnd"/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Pr="001D389D" w:rsidRDefault="0053462F" w:rsidP="00D92E1A">
      <w:pP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1D389D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الجلسة الأولى</w:t>
      </w:r>
      <w:r w:rsidRPr="001D389D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:</w:t>
      </w:r>
      <w:r w:rsidRPr="001D389D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يوم </w:t>
      </w:r>
      <w:r w:rsidR="00D92E1A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الإثنين</w:t>
      </w:r>
      <w:r w:rsidRPr="001D389D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 xml:space="preserve"> الموافق (</w:t>
      </w:r>
      <w:r w:rsidR="00D92E1A">
        <w:rPr>
          <w:rFonts w:hint="cs"/>
          <w:b/>
          <w:bCs/>
          <w:sz w:val="32"/>
          <w:szCs w:val="32"/>
          <w:u w:val="single"/>
          <w:rtl/>
          <w:lang w:bidi="ar-JO"/>
        </w:rPr>
        <w:t>29</w:t>
      </w:r>
      <w:r w:rsidR="00157E26" w:rsidRPr="001D389D">
        <w:rPr>
          <w:b/>
          <w:bCs/>
          <w:sz w:val="32"/>
          <w:szCs w:val="32"/>
          <w:u w:val="single"/>
          <w:rtl/>
          <w:lang w:bidi="ar-JO"/>
        </w:rPr>
        <w:t>/</w:t>
      </w:r>
      <w:r w:rsidR="00D92E1A">
        <w:rPr>
          <w:rFonts w:hint="cs"/>
          <w:b/>
          <w:bCs/>
          <w:sz w:val="32"/>
          <w:szCs w:val="32"/>
          <w:u w:val="single"/>
          <w:rtl/>
          <w:lang w:bidi="ar-JO"/>
        </w:rPr>
        <w:t>7</w:t>
      </w:r>
      <w:r w:rsidR="00157E26" w:rsidRPr="001D389D">
        <w:rPr>
          <w:b/>
          <w:bCs/>
          <w:sz w:val="32"/>
          <w:szCs w:val="32"/>
          <w:u w:val="single"/>
          <w:rtl/>
          <w:lang w:bidi="ar-JO"/>
        </w:rPr>
        <w:t>/</w:t>
      </w:r>
      <w:r w:rsidR="001D389D" w:rsidRPr="001D389D">
        <w:rPr>
          <w:rFonts w:hint="cs"/>
          <w:b/>
          <w:bCs/>
          <w:sz w:val="32"/>
          <w:szCs w:val="32"/>
          <w:u w:val="single"/>
          <w:rtl/>
          <w:lang w:bidi="ar-JO"/>
        </w:rPr>
        <w:t>2024</w:t>
      </w:r>
      <w:r w:rsidRPr="001D389D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) الساعة العاشرة </w:t>
      </w:r>
      <w:proofErr w:type="gramStart"/>
      <w:r w:rsidRPr="001D389D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صباحاً .</w:t>
      </w:r>
      <w:proofErr w:type="gramEnd"/>
      <w:r w:rsidRPr="001D389D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</w:t>
      </w:r>
    </w:p>
    <w:p w:rsidR="0053462F" w:rsidRPr="00484AB0" w:rsidRDefault="00D92E1A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وتتضمن المحاور الآتية:</w:t>
      </w:r>
    </w:p>
    <w:p w:rsidR="00D92E1A" w:rsidRPr="00D92E1A" w:rsidRDefault="00824C41" w:rsidP="00D92E1A">
      <w:pPr>
        <w:pStyle w:val="a3"/>
        <w:numPr>
          <w:ilvl w:val="0"/>
          <w:numId w:val="1"/>
        </w:num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–</w:t>
      </w:r>
      <w:r w:rsidR="0053462F"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="0053462F"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القانون المدني </w:t>
      </w:r>
      <w:proofErr w:type="gramStart"/>
      <w:r w:rsidR="00D92E1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ويتضمن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  <w:proofErr w:type="gramEnd"/>
      <w:r w:rsidR="006D3D5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</w:p>
    <w:p w:rsidR="009E4F5C" w:rsidRPr="00D92E1A" w:rsidRDefault="006D3D53" w:rsidP="00D92E1A">
      <w:pPr>
        <w:pStyle w:val="a3"/>
        <w:numPr>
          <w:ilvl w:val="0"/>
          <w:numId w:val="20"/>
        </w:num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نظرية العقد ونظرية الفعل الضار </w:t>
      </w:r>
    </w:p>
    <w:p w:rsidR="009E4F5C" w:rsidRPr="00484AB0" w:rsidRDefault="009E4F5C" w:rsidP="001A3A7D">
      <w:pPr>
        <w:pStyle w:val="a3"/>
        <w:tabs>
          <w:tab w:val="left" w:pos="3561"/>
        </w:tabs>
        <w:ind w:left="72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المراجع والمصادر </w:t>
      </w:r>
      <w:proofErr w:type="gram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المساعد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ة :</w:t>
      </w:r>
      <w:proofErr w:type="gramEnd"/>
    </w:p>
    <w:p w:rsidR="0053462F" w:rsidRDefault="006D3D53" w:rsidP="001A3A7D">
      <w:pPr>
        <w:spacing w:after="0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أولاً :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الكتب</w:t>
      </w:r>
      <w:r w:rsidR="001A3A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:</w:t>
      </w:r>
    </w:p>
    <w:p w:rsidR="00625D23" w:rsidRDefault="00625D23" w:rsidP="00625D23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الغير عن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العقد ،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 صبري حمد خاطر ، دار الثقافة للنشر والتوزيع ـ عمان.</w:t>
      </w:r>
    </w:p>
    <w:p w:rsidR="00625D23" w:rsidRDefault="00625D23" w:rsidP="00625D23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تحول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العقد ،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صاحب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الفتلاوي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، دار الثقافة للنشر والتوزيع ـ عمان</w:t>
      </w:r>
    </w:p>
    <w:p w:rsidR="00625D23" w:rsidRDefault="00625D23" w:rsidP="00625D23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الغبن في القانون المدني ـ د. محمود الرشدان ـ دار الثقافة للنشر والتوزيع ـ عمان.</w:t>
      </w:r>
    </w:p>
    <w:p w:rsidR="00625D23" w:rsidRDefault="00625D23" w:rsidP="00625D23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أحكام عقد الإطار ـ د. ناصر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الجدوع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</w:t>
      </w:r>
      <w:r w:rsidRPr="00625D23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دار الثقافة للنشر والتوزيع ـ عمان.</w:t>
      </w:r>
    </w:p>
    <w:p w:rsidR="00625D23" w:rsidRPr="00625D23" w:rsidRDefault="006F0500" w:rsidP="00625D23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شرط الإعفاء من المسؤولية العقدية ـ د. احمد الخوالدة ـ</w:t>
      </w:r>
      <w:r w:rsidRPr="006F050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دار الثقافة للنشر والتوزيع ـ عمان.</w:t>
      </w:r>
    </w:p>
    <w:p w:rsidR="006D3D53" w:rsidRPr="006D3D53" w:rsidRDefault="006D3D53" w:rsidP="0053462F">
      <w:pPr>
        <w:spacing w:after="0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6D3D53" w:rsidRDefault="001A3A7D" w:rsidP="0053462F">
      <w:pPr>
        <w:spacing w:after="0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ثانياً :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الأبحاث :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الإضرار بالمباشرة في القانون المدني الأردني ـ د. جهاد الجراح " مجلة الميزان /جامعة العلوم الإسلامية</w:t>
      </w:r>
      <w:r w:rsidR="000B2E9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53462F" w:rsidRDefault="006D3D53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الإضرار</w:t>
      </w:r>
      <w:r w:rsidR="0053462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بالتسبب</w:t>
      </w:r>
      <w:r w:rsidR="0053462F" w:rsidRPr="00AF091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في </w:t>
      </w:r>
      <w:r w:rsidR="0053462F">
        <w:rPr>
          <w:rFonts w:asciiTheme="majorBidi" w:hAnsiTheme="majorBidi" w:cstheme="majorBidi" w:hint="cs"/>
          <w:sz w:val="32"/>
          <w:szCs w:val="32"/>
          <w:rtl/>
          <w:lang w:bidi="ar-JO"/>
        </w:rPr>
        <w:t>القانون المدني الأردني</w:t>
      </w:r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" دراسة مقارنة مع احكام الفقه </w:t>
      </w:r>
      <w:r w:rsidR="00B877DE">
        <w:rPr>
          <w:rFonts w:asciiTheme="majorBidi" w:hAnsiTheme="majorBidi" w:cstheme="majorBidi" w:hint="cs"/>
          <w:sz w:val="32"/>
          <w:szCs w:val="32"/>
          <w:rtl/>
          <w:lang w:bidi="ar-JO"/>
        </w:rPr>
        <w:t>الإسلامي</w:t>
      </w:r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r w:rsidR="0053462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د. جهاد الجراح " مجلة الميزان /جامعة العلوم الإسلامية</w:t>
      </w:r>
      <w:r w:rsidR="000B2E9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r w:rsidR="0053462F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53462F" w:rsidRDefault="00625D23" w:rsidP="00332F5E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مبدأ المساواة في الضمان العام للدائنين في القانون المدني الأردني بين الإطلاق والتقييد ـ د. جهاد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الجراح </w:t>
      </w:r>
      <w:r w:rsidR="00332F5E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gramEnd"/>
      <w:r w:rsidR="00332F5E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مجلة الميزان /جامعة العلوم الإسلامية</w:t>
      </w:r>
      <w:r w:rsidR="000B2E9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53462F" w:rsidRDefault="00625D23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 xml:space="preserve">التنظيم القانوني لفكرة السبب في العقد بين ازدواجية النظرة ومدى اللزوم في القانون المدني الأردني ـ دراسة مؤصلة على أحكام الفقه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الإسلامي</w:t>
      </w:r>
      <w:r w:rsidR="0053462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ـ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جهاد الجراح " مجلة الميزان /جامعة العلوم</w:t>
      </w:r>
      <w:r w:rsidRPr="00625D23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الإسلامية.</w:t>
      </w:r>
    </w:p>
    <w:p w:rsidR="00625D23" w:rsidRDefault="00625D23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مبدأ حجية العقد في القانون المدني الأردني ـ دراسة مقارنة </w:t>
      </w:r>
      <w:proofErr w:type="spellStart"/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د.جهاد</w:t>
      </w:r>
      <w:proofErr w:type="spellEnd"/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الجراح ـ مجلة جامعة الحسين بن طلال للبحوث .</w:t>
      </w:r>
    </w:p>
    <w:p w:rsidR="0053462F" w:rsidRPr="00484AB0" w:rsidRDefault="0053462F" w:rsidP="0053462F">
      <w:pPr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D92E1A" w:rsidRDefault="0053462F" w:rsidP="00D92E1A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2- </w:t>
      </w:r>
      <w:r w:rsidR="00824C4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الحقوق العينية الأصلية والتبعية</w:t>
      </w:r>
      <w:r w:rsidR="00D92E1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proofErr w:type="gramStart"/>
      <w:r w:rsidR="00D92E1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ويتضمن</w:t>
      </w:r>
      <w:r w:rsidR="009A62E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  <w:proofErr w:type="gramEnd"/>
    </w:p>
    <w:p w:rsidR="003E0804" w:rsidRDefault="003E0804" w:rsidP="009A62E3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ــ حق الملكية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الشائعة ،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أسباب كسب الملكية ، الحقوق المتفرعة عن حق الملكية .</w:t>
      </w:r>
    </w:p>
    <w:p w:rsidR="009E4F5C" w:rsidRDefault="003E0804" w:rsidP="00D92E1A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ــ الحقوق العينية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التبعية .</w:t>
      </w:r>
      <w:proofErr w:type="gramEnd"/>
    </w:p>
    <w:p w:rsidR="009E4F5C" w:rsidRDefault="009E4F5C" w:rsidP="009A62E3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المراجع والمصادر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المساعدة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  <w:proofErr w:type="gramEnd"/>
    </w:p>
    <w:p w:rsidR="003E0804" w:rsidRDefault="003E0804" w:rsidP="001A3A7D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أولاً: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الكتب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  <w:proofErr w:type="gramEnd"/>
    </w:p>
    <w:p w:rsidR="003E0804" w:rsidRPr="00771EE9" w:rsidRDefault="003E0804" w:rsidP="003E0804">
      <w:pPr>
        <w:pStyle w:val="a3"/>
        <w:numPr>
          <w:ilvl w:val="0"/>
          <w:numId w:val="1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آثار الرهن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التأميني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والحيازي، د. محمد وحيد الدين </w:t>
      </w:r>
      <w:proofErr w:type="gram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سوار ،</w:t>
      </w:r>
      <w:proofErr w:type="gram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الحقوق العينية الأصلية والتبعية.</w:t>
      </w:r>
    </w:p>
    <w:p w:rsidR="00CF262A" w:rsidRPr="00CF262A" w:rsidRDefault="003E0804" w:rsidP="003E0804">
      <w:pPr>
        <w:pStyle w:val="a3"/>
        <w:numPr>
          <w:ilvl w:val="0"/>
          <w:numId w:val="14"/>
        </w:num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CF262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الفرق بين الحيازة والضمان في كسب الملكية د. محمد سليمان </w:t>
      </w:r>
      <w:proofErr w:type="gramStart"/>
      <w:r w:rsidRPr="00CF262A">
        <w:rPr>
          <w:rFonts w:asciiTheme="majorBidi" w:hAnsiTheme="majorBidi" w:cstheme="majorBidi" w:hint="cs"/>
          <w:sz w:val="32"/>
          <w:szCs w:val="32"/>
          <w:rtl/>
          <w:lang w:bidi="ar-JO"/>
        </w:rPr>
        <w:t>الأحمد ،</w:t>
      </w:r>
      <w:proofErr w:type="gramEnd"/>
      <w:r w:rsidRPr="00CF262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CF262A">
        <w:rPr>
          <w:rFonts w:asciiTheme="majorBidi" w:hAnsiTheme="majorBidi" w:cstheme="majorBidi" w:hint="cs"/>
          <w:sz w:val="32"/>
          <w:szCs w:val="32"/>
          <w:rtl/>
          <w:lang w:bidi="ar-JO"/>
        </w:rPr>
        <w:t>دار الثقافة للنشر والتوزيع ـ عمان</w:t>
      </w:r>
      <w:r w:rsidR="00CF262A" w:rsidRPr="00CF262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</w:p>
    <w:p w:rsidR="003E0804" w:rsidRPr="00CF262A" w:rsidRDefault="003E0804" w:rsidP="003E0804">
      <w:pPr>
        <w:pStyle w:val="a3"/>
        <w:numPr>
          <w:ilvl w:val="0"/>
          <w:numId w:val="14"/>
        </w:num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CF262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نظرية التعسف في استعمال الحق في حقل الملكية العقارية، د ايهاب </w:t>
      </w:r>
      <w:proofErr w:type="gramStart"/>
      <w:r w:rsidRPr="00CF262A">
        <w:rPr>
          <w:rFonts w:asciiTheme="majorBidi" w:hAnsiTheme="majorBidi" w:cstheme="majorBidi" w:hint="cs"/>
          <w:sz w:val="32"/>
          <w:szCs w:val="32"/>
          <w:rtl/>
          <w:lang w:bidi="ar-JO"/>
        </w:rPr>
        <w:t>الزعبي ،</w:t>
      </w:r>
      <w:proofErr w:type="gramEnd"/>
      <w:r w:rsidRPr="00CF262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</w:t>
      </w:r>
      <w:r w:rsidRPr="00CF262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CF262A" w:rsidRPr="006828EA" w:rsidRDefault="00CF262A" w:rsidP="003E0804">
      <w:pPr>
        <w:pStyle w:val="a3"/>
        <w:numPr>
          <w:ilvl w:val="0"/>
          <w:numId w:val="14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شرح أحكام الحقوق العينية ـ </w:t>
      </w:r>
      <w:proofErr w:type="spellStart"/>
      <w:r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أ.د</w:t>
      </w:r>
      <w:proofErr w:type="spellEnd"/>
      <w:r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احمد </w:t>
      </w:r>
      <w:proofErr w:type="gramStart"/>
      <w:r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الحياري</w:t>
      </w:r>
      <w:proofErr w:type="gramEnd"/>
      <w:r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 للنشر والتوزيع ـ عمان.</w:t>
      </w:r>
    </w:p>
    <w:p w:rsidR="00CF262A" w:rsidRDefault="00CF262A" w:rsidP="00CF262A">
      <w:pPr>
        <w:pStyle w:val="a3"/>
        <w:numPr>
          <w:ilvl w:val="0"/>
          <w:numId w:val="14"/>
        </w:num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الحقوق العينية ـ </w:t>
      </w:r>
      <w:proofErr w:type="spellStart"/>
      <w:r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ا.د</w:t>
      </w:r>
      <w:proofErr w:type="spellEnd"/>
      <w:r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علي العبيدي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ـ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دار الثقافة للنشر والتوزيع ـ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عمان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.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</w:p>
    <w:p w:rsidR="00196D28" w:rsidRDefault="00196D28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Default="001A3A7D" w:rsidP="00CF262A">
      <w:pPr>
        <w:pStyle w:val="a3"/>
        <w:ind w:left="-341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ثانيا: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الأبحاث :</w:t>
      </w:r>
      <w:proofErr w:type="gramEnd"/>
    </w:p>
    <w:p w:rsidR="00CF262A" w:rsidRPr="006828EA" w:rsidRDefault="00CF37BD" w:rsidP="001D389D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جهاد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الجراح :</w:t>
      </w:r>
      <w:r w:rsidR="00CF262A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المفهوم</w:t>
      </w:r>
      <w:proofErr w:type="gramEnd"/>
      <w:r w:rsidR="00CF262A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والطبيعة القانونية لبيع المنقول بشرط تأجيل نقل ملكيته لحين استيفاء الثمن في قانون ضمان الحقوق بالأموال المنقولة رقم 20 لسنة 2018 ( مجلة الميزان ـ جامعة العلوم الإسلامية</w:t>
      </w:r>
      <w:r w:rsidR="000B2E9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r w:rsidR="00CF262A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1D389D">
        <w:rPr>
          <w:rFonts w:asciiTheme="majorBidi" w:hAnsiTheme="majorBidi" w:cstheme="majorBidi" w:hint="cs"/>
          <w:sz w:val="32"/>
          <w:szCs w:val="32"/>
          <w:rtl/>
          <w:lang w:bidi="ar-JO"/>
        </w:rPr>
        <w:t>، المجلد العاشر، العدد الأول، 2023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</w:t>
      </w:r>
      <w:r w:rsidR="00CF262A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CF262A" w:rsidRDefault="00CF37BD" w:rsidP="00CF37BD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جهاد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الجراح :</w:t>
      </w:r>
      <w:r w:rsidR="00CF262A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آثار</w:t>
      </w:r>
      <w:proofErr w:type="gramEnd"/>
      <w:r w:rsidR="00CF262A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شرط </w:t>
      </w:r>
      <w:r w:rsidR="004D67B0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الاحتفاظ</w:t>
      </w:r>
      <w:r w:rsidR="00CF262A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بالملكية </w:t>
      </w:r>
      <w:r w:rsidR="004D67B0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فيما بين البائع والمشتري وفقاً القانون ضمان الحقوق بالأموال المنقولة رقم 20 لسنة 2018(مقبول للنشر ـ مجلة جامعة الح</w:t>
      </w:r>
      <w:r w:rsidR="000B2E97">
        <w:rPr>
          <w:rFonts w:asciiTheme="majorBidi" w:hAnsiTheme="majorBidi" w:cstheme="majorBidi" w:hint="cs"/>
          <w:sz w:val="32"/>
          <w:szCs w:val="32"/>
          <w:rtl/>
          <w:lang w:bidi="ar-JO"/>
        </w:rPr>
        <w:t>س</w:t>
      </w:r>
      <w:r w:rsidR="004D67B0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ين بن طلال للبحوث )</w:t>
      </w:r>
    </w:p>
    <w:p w:rsidR="0053462F" w:rsidRDefault="0053462F" w:rsidP="009E4F5C">
      <w:pPr>
        <w:spacing w:after="0" w:line="240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52A07" w:rsidRDefault="00152A07" w:rsidP="009E4F5C">
      <w:pPr>
        <w:spacing w:after="0" w:line="240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52A07" w:rsidRDefault="00152A07" w:rsidP="009E4F5C">
      <w:pPr>
        <w:spacing w:after="0" w:line="240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52A07" w:rsidRDefault="00152A07" w:rsidP="009E4F5C">
      <w:pPr>
        <w:spacing w:after="0" w:line="240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52A07" w:rsidRDefault="00152A07" w:rsidP="009E4F5C">
      <w:pPr>
        <w:spacing w:after="0" w:line="240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52A07" w:rsidRDefault="00152A07" w:rsidP="009E4F5C">
      <w:pPr>
        <w:spacing w:after="0" w:line="240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52A07" w:rsidRPr="00484AB0" w:rsidRDefault="00152A07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Default="0053462F" w:rsidP="00D92E1A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lastRenderedPageBreak/>
        <w:t>الجلسة الثانية</w:t>
      </w:r>
      <w:r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:</w:t>
      </w:r>
      <w:r w:rsidR="001D389D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Pr="006D582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="00D92E1A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الخميس</w:t>
      </w:r>
      <w:r w:rsidRPr="006D582C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 xml:space="preserve"> الموافق</w:t>
      </w:r>
      <w:r w:rsidRPr="006D582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332F5E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(</w:t>
      </w:r>
      <w:r w:rsidR="00D92E1A">
        <w:rPr>
          <w:rFonts w:hint="cs"/>
          <w:b/>
          <w:bCs/>
          <w:sz w:val="32"/>
          <w:szCs w:val="32"/>
          <w:u w:val="single"/>
          <w:rtl/>
          <w:lang w:bidi="ar-JO"/>
        </w:rPr>
        <w:t>1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</w:t>
      </w:r>
      <w:r w:rsidR="00D92E1A">
        <w:rPr>
          <w:rFonts w:hint="cs"/>
          <w:b/>
          <w:bCs/>
          <w:sz w:val="32"/>
          <w:szCs w:val="32"/>
          <w:u w:val="single"/>
          <w:rtl/>
          <w:lang w:bidi="ar-JO"/>
        </w:rPr>
        <w:t>8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</w:t>
      </w:r>
      <w:r w:rsidR="001D389D">
        <w:rPr>
          <w:rFonts w:hint="cs"/>
          <w:b/>
          <w:bCs/>
          <w:sz w:val="32"/>
          <w:szCs w:val="32"/>
          <w:u w:val="single"/>
          <w:rtl/>
          <w:lang w:bidi="ar-JO"/>
        </w:rPr>
        <w:t>2024</w:t>
      </w:r>
      <w:r w:rsidR="00332F5E">
        <w:rPr>
          <w:rFonts w:hint="cs"/>
          <w:b/>
          <w:bCs/>
          <w:sz w:val="32"/>
          <w:szCs w:val="32"/>
          <w:u w:val="single"/>
          <w:rtl/>
          <w:lang w:bidi="ar-JO"/>
        </w:rPr>
        <w:t>)</w:t>
      </w:r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الساعة العاشرة </w:t>
      </w:r>
      <w:proofErr w:type="gramStart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صباحاً .</w:t>
      </w:r>
      <w:proofErr w:type="gramEnd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</w:p>
    <w:p w:rsidR="0053462F" w:rsidRPr="00484AB0" w:rsidRDefault="00D92E1A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وتتضمن المحاور الآتية:</w:t>
      </w:r>
    </w:p>
    <w:p w:rsidR="0053462F" w:rsidRPr="00D92E1A" w:rsidRDefault="00196D28" w:rsidP="00D92E1A">
      <w:pPr>
        <w:pStyle w:val="a3"/>
        <w:numPr>
          <w:ilvl w:val="0"/>
          <w:numId w:val="19"/>
        </w:num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D92E1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="0053462F" w:rsidRPr="00D92E1A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قانون أصول المحاكمات المدنية </w:t>
      </w:r>
      <w:proofErr w:type="gramStart"/>
      <w:r w:rsidR="0053462F" w:rsidRPr="00D92E1A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ويتضمن :</w:t>
      </w:r>
      <w:proofErr w:type="gramEnd"/>
    </w:p>
    <w:p w:rsidR="00D92E1A" w:rsidRPr="00D92E1A" w:rsidRDefault="00D92E1A" w:rsidP="00D92E1A">
      <w:pPr>
        <w:pStyle w:val="a3"/>
        <w:tabs>
          <w:tab w:val="left" w:pos="3561"/>
        </w:tabs>
        <w:ind w:left="72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Pr="00DA2114" w:rsidRDefault="00DA2114" w:rsidP="001A3A7D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أولا: </w:t>
      </w:r>
      <w:r w:rsidR="000B2E97" w:rsidRPr="00DA211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الطلبات في الدعوى </w:t>
      </w:r>
      <w:proofErr w:type="gramStart"/>
      <w:r w:rsidR="0080584A" w:rsidRPr="00DA211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المدنية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  <w:proofErr w:type="gramEnd"/>
    </w:p>
    <w:p w:rsidR="0053462F" w:rsidRPr="00484AB0" w:rsidRDefault="0080584A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الطلبات العارضة التي تقدم من المدعي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53462F" w:rsidRPr="00484AB0" w:rsidRDefault="0080584A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الطلبات العارضة التي تقدم من المدعى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عليه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.</w:t>
      </w:r>
      <w:proofErr w:type="gramEnd"/>
    </w:p>
    <w:p w:rsidR="0053462F" w:rsidRDefault="0080584A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طلبات التدخل والإدخال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53462F" w:rsidRPr="00DA2114" w:rsidRDefault="00DA2114" w:rsidP="001A3A7D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DA211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ثانيا:</w:t>
      </w:r>
      <w:r w:rsidR="0053462F" w:rsidRPr="00DA2114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80584A" w:rsidRPr="00DA211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الأثر الناقل </w:t>
      </w:r>
      <w:proofErr w:type="gramStart"/>
      <w:r w:rsidR="003E58F5" w:rsidRPr="00DA211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للاستئناف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  <w:proofErr w:type="gramEnd"/>
    </w:p>
    <w:p w:rsidR="0053462F" w:rsidRPr="00484AB0" w:rsidRDefault="0080584A" w:rsidP="0053462F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نقل الدعوى بحالتها التي كانت عليها أمام محكمة الدرجة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الأولى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.</w:t>
      </w:r>
      <w:proofErr w:type="gramEnd"/>
    </w:p>
    <w:p w:rsidR="0053462F" w:rsidRDefault="0080584A" w:rsidP="0053462F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القيود التي ترد على الأثر الناقل </w:t>
      </w:r>
      <w:r w:rsidR="003E58F5">
        <w:rPr>
          <w:rFonts w:asciiTheme="majorBidi" w:hAnsiTheme="majorBidi" w:cstheme="majorBidi" w:hint="cs"/>
          <w:sz w:val="32"/>
          <w:szCs w:val="32"/>
          <w:rtl/>
          <w:lang w:bidi="ar-JO"/>
        </w:rPr>
        <w:t>للاستئناف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3E58F5" w:rsidRDefault="003E58F5" w:rsidP="0053462F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مدى سلطة محكمة الاستئناف في الفصل في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الموضوع .</w:t>
      </w:r>
      <w:proofErr w:type="gramEnd"/>
    </w:p>
    <w:p w:rsidR="003E58F5" w:rsidRDefault="003E58F5" w:rsidP="0053462F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مدى رقابة محكمة التمييز على قرارات محكمة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الإستئناف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53462F" w:rsidRPr="00196D28" w:rsidRDefault="00DA2114" w:rsidP="003E58F5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ثالثا:</w:t>
      </w:r>
      <w:r w:rsidR="0053462F"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3E58F5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البطلان </w:t>
      </w:r>
      <w:proofErr w:type="gramStart"/>
      <w:r w:rsidR="003E58F5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( بطلان</w:t>
      </w:r>
      <w:proofErr w:type="gramEnd"/>
      <w:r w:rsidR="003E58F5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الإجراءات )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53462F" w:rsidRPr="00484AB0" w:rsidRDefault="001A3A7D" w:rsidP="001A3A7D">
      <w:pPr>
        <w:pStyle w:val="a3"/>
        <w:spacing w:after="200" w:line="276" w:lineRule="auto"/>
        <w:ind w:left="368" w:hanging="142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 ـ </w:t>
      </w:r>
      <w:r w:rsidR="003E58F5">
        <w:rPr>
          <w:rFonts w:asciiTheme="majorBidi" w:hAnsiTheme="majorBidi" w:cstheme="majorBidi" w:hint="cs"/>
          <w:sz w:val="32"/>
          <w:szCs w:val="32"/>
          <w:rtl/>
          <w:lang w:bidi="ar-JO"/>
        </w:rPr>
        <w:t>التعريف بالبطلان وأنواعه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</w:p>
    <w:p w:rsidR="0053462F" w:rsidRPr="001A3A7D" w:rsidRDefault="001A3A7D" w:rsidP="001A3A7D">
      <w:p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ب ـ </w:t>
      </w:r>
      <w:r w:rsidR="003E58F5" w:rsidRPr="001A3A7D">
        <w:rPr>
          <w:rFonts w:asciiTheme="majorBidi" w:hAnsiTheme="majorBidi" w:cstheme="majorBidi" w:hint="cs"/>
          <w:sz w:val="32"/>
          <w:szCs w:val="32"/>
          <w:rtl/>
          <w:lang w:bidi="ar-JO"/>
        </w:rPr>
        <w:t>كيفية التمسك بالبطلان ووسائل تصحيح الإجراء الباطل.</w:t>
      </w:r>
    </w:p>
    <w:p w:rsidR="0053462F" w:rsidRPr="001A3A7D" w:rsidRDefault="001A3A7D" w:rsidP="001A3A7D">
      <w:p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</w:t>
      </w:r>
      <w:r w:rsidRPr="001A3A7D">
        <w:rPr>
          <w:rFonts w:asciiTheme="majorBidi" w:hAnsiTheme="majorBidi" w:cstheme="majorBidi" w:hint="cs"/>
          <w:sz w:val="32"/>
          <w:szCs w:val="32"/>
          <w:rtl/>
          <w:lang w:bidi="ar-JO"/>
        </w:rPr>
        <w:t>ج ـ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3E58F5" w:rsidRPr="001A3A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آثار الحكم </w:t>
      </w:r>
      <w:proofErr w:type="gramStart"/>
      <w:r w:rsidR="003E58F5" w:rsidRPr="001A3A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بالبطلان </w:t>
      </w:r>
      <w:r w:rsidR="0053462F" w:rsidRPr="001A3A7D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  <w:proofErr w:type="gramEnd"/>
    </w:p>
    <w:p w:rsidR="0053462F" w:rsidRPr="00484AB0" w:rsidRDefault="0053462F" w:rsidP="001A3A7D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</w:t>
      </w:r>
      <w:r w:rsid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196D28" w:rsidRP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والمصادر</w:t>
      </w:r>
      <w:r w:rsidR="009E4F5C" w:rsidRPr="009E4F5C">
        <w:rPr>
          <w:rtl/>
        </w:rPr>
        <w:t xml:space="preserve"> </w:t>
      </w:r>
      <w:proofErr w:type="gramStart"/>
      <w:r w:rsidR="009E4F5C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>المساعد</w:t>
      </w:r>
      <w:r w:rsidR="009E4F5C"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>ة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  <w:proofErr w:type="gramEnd"/>
    </w:p>
    <w:p w:rsidR="0053462F" w:rsidRPr="00484AB0" w:rsidRDefault="0053462F" w:rsidP="0053462F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د. عوض الزعبي " شرح قانون أصول المحاكمات المدنية</w:t>
      </w:r>
      <w:proofErr w:type="gram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" .</w:t>
      </w:r>
      <w:proofErr w:type="gramEnd"/>
    </w:p>
    <w:p w:rsidR="0053462F" w:rsidRDefault="00196D28" w:rsidP="003E58F5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2.</w:t>
      </w:r>
      <w:r w:rsidR="003E58F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نشأت </w:t>
      </w:r>
      <w:proofErr w:type="gramStart"/>
      <w:r w:rsidR="003E58F5">
        <w:rPr>
          <w:rFonts w:asciiTheme="majorBidi" w:hAnsiTheme="majorBidi" w:cstheme="majorBidi" w:hint="cs"/>
          <w:sz w:val="32"/>
          <w:szCs w:val="32"/>
          <w:rtl/>
          <w:lang w:bidi="ar-JO"/>
        </w:rPr>
        <w:t>الأخرس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 "</w:t>
      </w:r>
      <w:proofErr w:type="gramEnd"/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شرح قانون أصول المحاكمات المدنية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".</w:t>
      </w:r>
    </w:p>
    <w:p w:rsidR="00C56F5D" w:rsidRPr="00CF0BB5" w:rsidRDefault="00C56F5D" w:rsidP="003E58F5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3. د. أحمد ابو </w:t>
      </w:r>
      <w:proofErr w:type="gramStart"/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>الوفا  "</w:t>
      </w:r>
      <w:proofErr w:type="gramEnd"/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>أصول المحاكمات المدنية" .</w:t>
      </w:r>
    </w:p>
    <w:p w:rsidR="00C56F5D" w:rsidRPr="00CF0BB5" w:rsidRDefault="00C56F5D" w:rsidP="00C56F5D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4. د. مفلح </w:t>
      </w:r>
      <w:proofErr w:type="gramStart"/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>القضاة  "</w:t>
      </w:r>
      <w:proofErr w:type="gramEnd"/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>أصول المحاكمات المدنية"</w:t>
      </w:r>
      <w:r w:rsidR="00CF0BB5"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.</w:t>
      </w:r>
    </w:p>
    <w:p w:rsidR="00CF0BB5" w:rsidRDefault="00CF0BB5" w:rsidP="00C56F5D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5. مدى أحقية الأطراف في تعديل نظام </w:t>
      </w:r>
      <w:proofErr w:type="gramStart"/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>الدعوى ،</w:t>
      </w:r>
      <w:proofErr w:type="gramEnd"/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أطروحة </w:t>
      </w:r>
      <w:proofErr w:type="spellStart"/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>دكتوراة</w:t>
      </w:r>
      <w:proofErr w:type="spellEnd"/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، مقدمة من الطالب وسام ابراهيم الشوابكة ، جامعة العلوم الإسلامية</w:t>
      </w:r>
      <w:r w:rsidR="001A3A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1A3A7D" w:rsidRDefault="001A3A7D" w:rsidP="00D92E1A">
      <w:pPr>
        <w:tabs>
          <w:tab w:val="left" w:pos="3561"/>
        </w:tabs>
        <w:spacing w:after="0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E41010" w:rsidRPr="00CF0BB5" w:rsidRDefault="00E41010" w:rsidP="00D92E1A">
      <w:pPr>
        <w:tabs>
          <w:tab w:val="left" w:pos="3561"/>
        </w:tabs>
        <w:spacing w:after="0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96D28" w:rsidRDefault="00196D28" w:rsidP="00196D28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0B2E97" w:rsidRPr="00484AB0" w:rsidRDefault="00E41010" w:rsidP="00D92E1A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lastRenderedPageBreak/>
        <w:t>2</w:t>
      </w:r>
      <w:r w:rsidR="0053462F"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-</w:t>
      </w:r>
      <w:r w:rsidR="00D92E1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محور</w:t>
      </w:r>
      <w:r w:rsidR="0053462F"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القانون التجاري </w:t>
      </w:r>
      <w:proofErr w:type="gramStart"/>
      <w:r w:rsidR="0053462F"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ويتضمن :</w:t>
      </w:r>
      <w:proofErr w:type="gramEnd"/>
    </w:p>
    <w:p w:rsidR="00FA56B7" w:rsidRPr="000B2E97" w:rsidRDefault="00FA56B7" w:rsidP="001A3A7D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1- مسؤولية المصارف تجاه العملاء في عمليات التمويل المصرفي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FA56B7" w:rsidRPr="000B2E97" w:rsidRDefault="00FA56B7" w:rsidP="00FA56B7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B2E97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2</w:t>
      </w:r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- النظام القانوني </w:t>
      </w:r>
      <w:proofErr w:type="spellStart"/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لح</w:t>
      </w:r>
      <w:r w:rsidRPr="000B2E97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وك</w:t>
      </w:r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مة</w:t>
      </w:r>
      <w:proofErr w:type="spellEnd"/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الشركات في القانون </w:t>
      </w:r>
      <w:proofErr w:type="gramStart"/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الاردني .</w:t>
      </w:r>
      <w:proofErr w:type="gramEnd"/>
    </w:p>
    <w:p w:rsidR="00FA56B7" w:rsidRPr="000B2E97" w:rsidRDefault="00FA56B7" w:rsidP="00FA56B7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B2E97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3</w:t>
      </w:r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- الضمانات والحوافز والمعوقات القانونية للاستثمار </w:t>
      </w:r>
      <w:proofErr w:type="gramStart"/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الاجنبي .</w:t>
      </w:r>
      <w:proofErr w:type="gramEnd"/>
    </w:p>
    <w:p w:rsidR="00D92E1A" w:rsidRPr="000B2E97" w:rsidRDefault="00FA56B7" w:rsidP="00D92E1A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B2E97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4- الشركات التجارية.</w:t>
      </w:r>
    </w:p>
    <w:p w:rsidR="00FA56B7" w:rsidRPr="000B2E97" w:rsidRDefault="00FA56B7" w:rsidP="000E1610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 والمصادر</w:t>
      </w:r>
      <w:r w:rsidR="009E4F5C" w:rsidRPr="009E4F5C">
        <w:rPr>
          <w:rtl/>
        </w:rPr>
        <w:t xml:space="preserve"> </w:t>
      </w:r>
      <w:r w:rsidR="009E4F5C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>المساعد</w:t>
      </w:r>
      <w:r w:rsidR="009E4F5C"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>ة</w:t>
      </w:r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</w:p>
    <w:p w:rsidR="00FA56B7" w:rsidRPr="00484AB0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- </w:t>
      </w:r>
      <w:proofErr w:type="spellStart"/>
      <w:proofErr w:type="gram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د.علي</w:t>
      </w:r>
      <w:proofErr w:type="spellEnd"/>
      <w:proofErr w:type="gram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جمال الدين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عوض،عمليات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البنوك من الوجهة القانونية ،دار النهضة العربية ،القاهرة 1989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Pr="00484AB0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- </w:t>
      </w:r>
      <w:proofErr w:type="spellStart"/>
      <w:proofErr w:type="gram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د.عمار</w:t>
      </w:r>
      <w:proofErr w:type="spellEnd"/>
      <w:proofErr w:type="gram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حبيب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جهلول،النظام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القانوني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لحوكمة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الشركات،دار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نيبور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،منشورات زين القانونية العراق 2011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Pr="00622968" w:rsidRDefault="00FA56B7" w:rsidP="00FA56B7">
      <w:pPr>
        <w:spacing w:after="0" w:line="240" w:lineRule="auto"/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3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- </w:t>
      </w:r>
      <w:proofErr w:type="spellStart"/>
      <w:proofErr w:type="gram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د.دريد</w:t>
      </w:r>
      <w:proofErr w:type="spellEnd"/>
      <w:proofErr w:type="gram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السامرائي، الاستثمار الأجنبي: المعوقات والضمانات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القانونية،مركز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دراسات الوحدة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العربية،بيروت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2006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Pr="00622968" w:rsidRDefault="00FA56B7" w:rsidP="00FA56B7">
      <w:pPr>
        <w:spacing w:after="0" w:line="240" w:lineRule="auto"/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4</w:t>
      </w:r>
      <w:r w:rsidRPr="00622968">
        <w:rPr>
          <w:rFonts w:asciiTheme="majorBidi" w:hAnsiTheme="majorBidi" w:cstheme="majorBidi"/>
          <w:sz w:val="32"/>
          <w:szCs w:val="32"/>
          <w:rtl/>
          <w:lang w:bidi="ar-JO"/>
        </w:rPr>
        <w:t xml:space="preserve">ـ 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لبنى عمر </w:t>
      </w:r>
      <w:proofErr w:type="spellStart"/>
      <w:proofErr w:type="gram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مسقاوي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،</w:t>
      </w:r>
      <w:proofErr w:type="gram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مسؤولية المصارف اتجاه العملاء ، بيروت ،</w:t>
      </w:r>
      <w:r w:rsidRPr="00622968">
        <w:rPr>
          <w:rFonts w:asciiTheme="majorBidi" w:hAnsiTheme="majorBidi" w:cstheme="majorBidi"/>
          <w:sz w:val="32"/>
          <w:szCs w:val="32"/>
          <w:rtl/>
          <w:lang w:bidi="ar-JO"/>
        </w:rPr>
        <w:t xml:space="preserve"> 2003</w:t>
      </w: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Pr="00622968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5- علي خالد قطيشات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و هيام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الشوابكة </w:t>
      </w: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،الإخلال</w:t>
      </w:r>
      <w:proofErr w:type="gramEnd"/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بتنفيذ الالتزام بالإفصاح في سوق الأوراق المالية في القانون الاردني قبول نشر في المجلة الاردنية للعلوم السياسية والقانون والعلوم السياسية المجلد 11 العدد 1 لسنة 2019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Pr="00622968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6-محمد </w:t>
      </w:r>
      <w:proofErr w:type="spellStart"/>
      <w:proofErr w:type="gramStart"/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عبيد،علي</w:t>
      </w:r>
      <w:proofErr w:type="spellEnd"/>
      <w:proofErr w:type="gramEnd"/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قطيشات،</w:t>
      </w:r>
      <w:r w:rsidRPr="00622968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القيمة القانونية للوثائق المرتبطة بالمرحلة التحضيرية لقرض التجمع البنكي</w:t>
      </w: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، مجلة الزرقاء للبحوث والدراسات والانسانية المجلد 19 العدد الاول 2019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Pr="00622968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7 سهيل </w:t>
      </w:r>
      <w:proofErr w:type="gramStart"/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حدادين ،علي</w:t>
      </w:r>
      <w:proofErr w:type="gramEnd"/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خالد قطيشات موائمة التشريعات الناظمة لقطاع الشركات مع اتفاقية الامم المتحدة لمكافحة الفساد والاتفاقيات الثنائية 2020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8-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علي خالد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قطيشات ،</w:t>
      </w: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الاطار</w:t>
      </w:r>
      <w:proofErr w:type="gramEnd"/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القانوني لعمل ادارة الامتثال في البنوك الاردنية - مجلة دراسات الشريعة والقانون الجامعة الاردنية</w:t>
      </w:r>
      <w:r w:rsidRPr="00622968">
        <w:rPr>
          <w:rFonts w:asciiTheme="majorBidi" w:hAnsiTheme="majorBidi" w:cstheme="majorBidi"/>
          <w:sz w:val="32"/>
          <w:szCs w:val="32"/>
          <w:lang w:bidi="ar-JO"/>
        </w:rPr>
        <w:t xml:space="preserve"> </w:t>
      </w: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المجلد 46 العدد 4 لسنة 2019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9-علي خالد قطيشات، </w:t>
      </w:r>
      <w:r w:rsidRPr="00201DEC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الحوافز القانونية للاستثمار في قطاع الطاقة </w:t>
      </w:r>
      <w:proofErr w:type="spellStart"/>
      <w:proofErr w:type="gramStart"/>
      <w:r w:rsidRPr="00201DEC">
        <w:rPr>
          <w:rFonts w:asciiTheme="majorBidi" w:hAnsiTheme="majorBidi" w:cstheme="majorBidi" w:hint="cs"/>
          <w:sz w:val="32"/>
          <w:szCs w:val="32"/>
          <w:rtl/>
          <w:lang w:bidi="ar-JO"/>
        </w:rPr>
        <w:t>المتجددة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،مجلة</w:t>
      </w:r>
      <w:proofErr w:type="spellEnd"/>
      <w:proofErr w:type="gram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جامعة الحسين بن طلال للعلوم الانسانية والاجتماعية 2021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Default="00FA56B7" w:rsidP="00CF37BD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10- </w:t>
      </w:r>
      <w:r w:rsidR="00CF37BD">
        <w:rPr>
          <w:rFonts w:asciiTheme="majorBidi" w:hAnsiTheme="majorBidi" w:cstheme="majorBidi" w:hint="cs"/>
          <w:sz w:val="32"/>
          <w:szCs w:val="32"/>
          <w:rtl/>
          <w:lang w:bidi="ar-JO"/>
        </w:rPr>
        <w:t>الوجيز في الشركات التجارية ـ الأحكام العامة والخاصة د. عبدالله مكناس وآخرون ـ</w:t>
      </w:r>
      <w:proofErr w:type="gramStart"/>
      <w:r w:rsidR="00CF37BD">
        <w:rPr>
          <w:rFonts w:asciiTheme="majorBidi" w:hAnsiTheme="majorBidi" w:cstheme="majorBidi" w:hint="cs"/>
          <w:sz w:val="32"/>
          <w:szCs w:val="32"/>
          <w:rtl/>
          <w:lang w:bidi="ar-JO"/>
        </w:rPr>
        <w:t>2023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  <w:proofErr w:type="gramEnd"/>
    </w:p>
    <w:p w:rsidR="000B2E97" w:rsidRPr="00622968" w:rsidRDefault="000B2E97" w:rsidP="00CF37BD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 xml:space="preserve">11- أكرم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ياملكي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 شرح قانون الشركات.</w:t>
      </w:r>
    </w:p>
    <w:p w:rsidR="00196D28" w:rsidRPr="00484AB0" w:rsidRDefault="00196D28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0B2E97" w:rsidRPr="00D92E1A" w:rsidRDefault="00D92E1A" w:rsidP="00D92E1A">
      <w:pPr>
        <w:tabs>
          <w:tab w:val="left" w:pos="3561"/>
        </w:tabs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3</w:t>
      </w:r>
      <w:r w:rsidR="0053462F" w:rsidRPr="00D92E1A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-  </w:t>
      </w:r>
      <w:r w:rsidR="00824C41" w:rsidRPr="00D92E1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مح</w:t>
      </w:r>
      <w:r w:rsidR="00771EE9" w:rsidRPr="00D92E1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ور </w:t>
      </w:r>
      <w:r w:rsidR="0053462F" w:rsidRPr="00D92E1A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الدولي الخاص ويتضمن:</w:t>
      </w:r>
    </w:p>
    <w:p w:rsidR="00B11538" w:rsidRDefault="000B2E97" w:rsidP="00AF0CBB">
      <w:pPr>
        <w:ind w:left="-288"/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>أولاً</w:t>
      </w:r>
      <w:r w:rsidR="00AF0CBB" w:rsidRPr="000B2E97"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 xml:space="preserve">: </w:t>
      </w:r>
      <w:r w:rsidR="00D92773" w:rsidRPr="000B2E97"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>ا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لقانون</w:t>
      </w:r>
      <w:r w:rsidR="00B11538" w:rsidRPr="000B2E97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الواجب</w:t>
      </w:r>
      <w:r w:rsidR="00B11538" w:rsidRPr="000B2E97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التطبيق</w:t>
      </w:r>
      <w:r w:rsidR="00B11538" w:rsidRPr="000B2E97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على</w:t>
      </w:r>
      <w:r w:rsidR="00B11538" w:rsidRPr="000B2E97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الالتزامات</w:t>
      </w:r>
      <w:r w:rsidR="00B11538" w:rsidRPr="000B2E97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العقدية</w:t>
      </w:r>
      <w:r w:rsidR="00D92773" w:rsidRPr="000B2E97"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والفعل</w:t>
      </w:r>
      <w:r w:rsidR="00B11538" w:rsidRPr="000B2E97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الضار</w:t>
      </w:r>
      <w:r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>.</w:t>
      </w:r>
    </w:p>
    <w:p w:rsidR="000B2E97" w:rsidRDefault="000B2E97" w:rsidP="000B2E97">
      <w:pPr>
        <w:spacing w:after="0" w:line="240" w:lineRule="auto"/>
        <w:ind w:left="-288"/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>ثانياً</w:t>
      </w:r>
      <w:r w:rsidRPr="000B2E97"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>:</w:t>
      </w:r>
      <w:r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الرقابة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على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تطبيق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وتفسير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القانون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الاجنبي</w:t>
      </w:r>
      <w:r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>.</w:t>
      </w:r>
    </w:p>
    <w:p w:rsidR="000B2E97" w:rsidRDefault="000B2E97" w:rsidP="000B2E97">
      <w:pPr>
        <w:spacing w:after="0" w:line="240" w:lineRule="auto"/>
        <w:ind w:left="-288"/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</w:pPr>
    </w:p>
    <w:p w:rsidR="00D92E1A" w:rsidRPr="00D92E1A" w:rsidRDefault="000B2E97" w:rsidP="00D92E1A">
      <w:pPr>
        <w:ind w:left="-288"/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 xml:space="preserve">ثالثاً: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إثبات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القانون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الاجنبي</w:t>
      </w:r>
      <w:r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>.</w:t>
      </w:r>
    </w:p>
    <w:p w:rsidR="00B11538" w:rsidRPr="000B2E97" w:rsidRDefault="00B11538" w:rsidP="00B11538">
      <w:pPr>
        <w:spacing w:after="0" w:line="240" w:lineRule="auto"/>
        <w:ind w:left="-288"/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المراجع</w:t>
      </w:r>
      <w:r w:rsidR="000B2E97" w:rsidRPr="000B2E97"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 xml:space="preserve"> والمصادر</w:t>
      </w:r>
      <w:r w:rsidR="009E4F5C" w:rsidRPr="009E4F5C">
        <w:rPr>
          <w:rtl/>
        </w:rPr>
        <w:t xml:space="preserve"> </w:t>
      </w:r>
      <w:r w:rsidR="009E4F5C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>المساعد</w:t>
      </w:r>
      <w:r w:rsidR="009E4F5C"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>ة</w:t>
      </w:r>
    </w:p>
    <w:p w:rsidR="00B11538" w:rsidRPr="000B2E97" w:rsidRDefault="00B11538" w:rsidP="000B2E97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تنازع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القوانين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...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د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حسن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الهداوي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</w:p>
    <w:p w:rsidR="00B11538" w:rsidRPr="00DA2114" w:rsidRDefault="00B11538" w:rsidP="000B2E97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تنازع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القوانين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...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د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غالب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الداوودي</w:t>
      </w:r>
    </w:p>
    <w:p w:rsidR="00DA2114" w:rsidRPr="00DA2114" w:rsidRDefault="00B11538" w:rsidP="00DA2114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أ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د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ابراهيم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الصرايرة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واخرون</w:t>
      </w:r>
      <w:r w:rsidR="00DA2114">
        <w:rPr>
          <w:rFonts w:asciiTheme="majorBidi" w:hAnsiTheme="majorBidi" w:cs="Times New Roman" w:hint="cs"/>
          <w:sz w:val="32"/>
          <w:szCs w:val="32"/>
          <w:rtl/>
          <w:lang w:bidi="ar-JO"/>
        </w:rPr>
        <w:t xml:space="preserve">،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الرقابة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على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تطبيق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وتفسير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القانون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الاجنبي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مجلة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الميزان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مجلد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٦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عدد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١. ٢٠١٩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جامعة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العلوم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الاسلامية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العالمية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...  </w:t>
      </w:r>
    </w:p>
    <w:p w:rsidR="00DA2114" w:rsidRPr="00DA2114" w:rsidRDefault="00B11538" w:rsidP="00DA2114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مهمة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إثبات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القانون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الاجنبي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أمام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القاضي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الوطني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وفقا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للتشريع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الأردني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....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د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ابراهيم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صالح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الصرايرة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واخرون</w:t>
      </w:r>
      <w:r w:rsidR="00DA2114">
        <w:rPr>
          <w:rFonts w:asciiTheme="majorBidi" w:hAnsiTheme="majorBidi" w:cs="Times New Roman" w:hint="cs"/>
          <w:sz w:val="32"/>
          <w:szCs w:val="32"/>
          <w:rtl/>
          <w:lang w:bidi="ar-JO"/>
        </w:rPr>
        <w:t xml:space="preserve">، </w:t>
      </w:r>
      <w:r w:rsidR="00DA2114" w:rsidRPr="00DA2114">
        <w:rPr>
          <w:rFonts w:asciiTheme="majorBidi" w:hAnsiTheme="majorBidi" w:cs="Times New Roman" w:hint="cs"/>
          <w:sz w:val="32"/>
          <w:szCs w:val="32"/>
          <w:rtl/>
          <w:lang w:bidi="ar-JO"/>
        </w:rPr>
        <w:t>م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جلة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دراسات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لعلوم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الشريعة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والقانون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الجامعة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الأردنية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المجلد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٤٣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الملحق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٣ ٢٠١٦</w:t>
      </w:r>
      <w:r w:rsidR="00DA2114">
        <w:rPr>
          <w:rFonts w:asciiTheme="majorBidi" w:hAnsiTheme="majorBidi" w:cs="Times New Roman" w:hint="cs"/>
          <w:sz w:val="32"/>
          <w:szCs w:val="32"/>
          <w:rtl/>
          <w:lang w:bidi="ar-JO"/>
        </w:rPr>
        <w:t>.</w:t>
      </w:r>
    </w:p>
    <w:p w:rsidR="00DA2114" w:rsidRDefault="00DA2114" w:rsidP="00DA2114">
      <w:pPr>
        <w:pStyle w:val="a3"/>
        <w:ind w:left="72"/>
        <w:rPr>
          <w:rFonts w:asciiTheme="majorBidi" w:hAnsiTheme="majorBidi" w:cs="Times New Roman"/>
          <w:sz w:val="32"/>
          <w:szCs w:val="32"/>
          <w:rtl/>
          <w:lang w:bidi="ar-JO"/>
        </w:rPr>
      </w:pPr>
    </w:p>
    <w:p w:rsidR="0053462F" w:rsidRPr="00DA2114" w:rsidRDefault="0053462F" w:rsidP="00DA2114">
      <w:pPr>
        <w:pStyle w:val="a3"/>
        <w:ind w:left="72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gramStart"/>
      <w:r w:rsidRPr="00DA2114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ملحوظات :</w:t>
      </w:r>
      <w:proofErr w:type="gramEnd"/>
      <w:r w:rsidRPr="00DA2114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</w:p>
    <w:p w:rsidR="0053462F" w:rsidRPr="00484AB0" w:rsidRDefault="0053462F" w:rsidP="00B877DE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gram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أولاً :</w:t>
      </w:r>
      <w:proofErr w:type="gram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يهدف امتحان الكفا</w:t>
      </w:r>
      <w:r w:rsidR="00B877DE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إلى قياس قدرة الطالب في :</w:t>
      </w:r>
    </w:p>
    <w:p w:rsidR="0053462F" w:rsidRPr="009E4F5C" w:rsidRDefault="009E4F5C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- </w:t>
      </w:r>
      <w:r w:rsidR="0053462F"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53462F" w:rsidRPr="009E4F5C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استيعاب المفاهيم الاساسية والمتقدمة التي اكتسبها في </w:t>
      </w:r>
      <w:proofErr w:type="gramStart"/>
      <w:r w:rsidR="0053462F" w:rsidRPr="009E4F5C">
        <w:rPr>
          <w:rFonts w:asciiTheme="majorBidi" w:hAnsiTheme="majorBidi" w:cstheme="majorBidi"/>
          <w:sz w:val="32"/>
          <w:szCs w:val="32"/>
          <w:rtl/>
          <w:lang w:bidi="ar-JO"/>
        </w:rPr>
        <w:t>دراسته .</w:t>
      </w:r>
      <w:proofErr w:type="gramEnd"/>
    </w:p>
    <w:p w:rsidR="009E4F5C" w:rsidRPr="009E4F5C" w:rsidRDefault="0053462F" w:rsidP="009E4F5C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9E4F5C">
        <w:rPr>
          <w:rFonts w:asciiTheme="majorBidi" w:hAnsiTheme="majorBidi" w:cstheme="majorBidi"/>
          <w:sz w:val="32"/>
          <w:szCs w:val="32"/>
          <w:rtl/>
          <w:lang w:bidi="ar-JO"/>
        </w:rPr>
        <w:t>- الربط بين هذه المفاهيم وتوظيفها في حل المشكلة التع</w:t>
      </w:r>
      <w:r w:rsidR="009E4F5C">
        <w:rPr>
          <w:rFonts w:asciiTheme="majorBidi" w:hAnsiTheme="majorBidi" w:cstheme="majorBidi"/>
          <w:sz w:val="32"/>
          <w:szCs w:val="32"/>
          <w:rtl/>
          <w:lang w:bidi="ar-JO"/>
        </w:rPr>
        <w:t xml:space="preserve">ليمية والتطبيقية في مجال </w:t>
      </w:r>
      <w:proofErr w:type="gramStart"/>
      <w:r w:rsidR="009E4F5C">
        <w:rPr>
          <w:rFonts w:asciiTheme="majorBidi" w:hAnsiTheme="majorBidi" w:cstheme="majorBidi"/>
          <w:sz w:val="32"/>
          <w:szCs w:val="32"/>
          <w:rtl/>
          <w:lang w:bidi="ar-JO"/>
        </w:rPr>
        <w:t xml:space="preserve">تخصصه </w:t>
      </w:r>
      <w:r w:rsidR="009E4F5C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  <w:proofErr w:type="gramEnd"/>
    </w:p>
    <w:p w:rsidR="0053462F" w:rsidRPr="009E4F5C" w:rsidRDefault="0053462F" w:rsidP="009E4F5C">
      <w:pPr>
        <w:pStyle w:val="a3"/>
        <w:numPr>
          <w:ilvl w:val="0"/>
          <w:numId w:val="18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9E4F5C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الإلمام بالمنظومة المعرفية في موضوع </w:t>
      </w:r>
      <w:proofErr w:type="gramStart"/>
      <w:r w:rsidRPr="009E4F5C">
        <w:rPr>
          <w:rFonts w:asciiTheme="majorBidi" w:hAnsiTheme="majorBidi" w:cstheme="majorBidi"/>
          <w:sz w:val="32"/>
          <w:szCs w:val="32"/>
          <w:rtl/>
          <w:lang w:bidi="ar-JO"/>
        </w:rPr>
        <w:t>تخصصه .</w:t>
      </w:r>
      <w:proofErr w:type="gramEnd"/>
    </w:p>
    <w:p w:rsidR="0053462F" w:rsidRPr="00484AB0" w:rsidRDefault="0053462F" w:rsidP="003551B8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gram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ثانياً :</w:t>
      </w:r>
      <w:proofErr w:type="gram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ليس امتحان الكفا</w:t>
      </w:r>
      <w:r w:rsidR="003551B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امتحاناً آخر في المواد التي درسها الطالب .</w:t>
      </w:r>
    </w:p>
    <w:p w:rsidR="0053462F" w:rsidRDefault="0053462F" w:rsidP="00B34B2E">
      <w:pPr>
        <w:tabs>
          <w:tab w:val="left" w:pos="3561"/>
        </w:tabs>
        <w:spacing w:after="0"/>
        <w:ind w:left="-288"/>
        <w:rPr>
          <w:rFonts w:cs="Times New Roman"/>
          <w:b/>
          <w:bCs/>
          <w:sz w:val="32"/>
          <w:szCs w:val="32"/>
          <w:rtl/>
          <w:lang w:bidi="ar-JO"/>
        </w:rPr>
      </w:pPr>
      <w:proofErr w:type="gramStart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ثالثاً :</w:t>
      </w:r>
      <w:proofErr w:type="gramEnd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لا يسمح لأي طالب بدخول الامتحان الا بعد تقديم النموذج الخاص</w:t>
      </w:r>
      <w:r w:rsidR="009E4F5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حسب التعليمات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والحصول على الموافقة من القسم بعد التأكد من تحقيق الطالب لجميع شروط التقدم لامتحان الكفا</w:t>
      </w:r>
      <w:r w:rsidR="003551B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</w:t>
      </w:r>
    </w:p>
    <w:p w:rsidR="0053462F" w:rsidRDefault="0053462F" w:rsidP="00D92E1A">
      <w:pPr>
        <w:tabs>
          <w:tab w:val="left" w:pos="3561"/>
        </w:tabs>
        <w:spacing w:after="0"/>
        <w:rPr>
          <w:b/>
          <w:bCs/>
          <w:sz w:val="32"/>
          <w:szCs w:val="32"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</w:t>
      </w:r>
      <w:r>
        <w:rPr>
          <w:rFonts w:cs="Times New Roman"/>
          <w:b/>
          <w:bCs/>
          <w:sz w:val="32"/>
          <w:szCs w:val="32"/>
          <w:rtl/>
          <w:lang w:bidi="ar-JO"/>
        </w:rPr>
        <w:t>رئيس قسم القانون المقارن</w:t>
      </w:r>
    </w:p>
    <w:p w:rsidR="0053462F" w:rsidRDefault="002E09BB" w:rsidP="007B67A2">
      <w:pPr>
        <w:rPr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</w:t>
      </w:r>
      <w:r>
        <w:rPr>
          <w:rFonts w:cs="Times New Roman"/>
          <w:b/>
          <w:bCs/>
          <w:sz w:val="32"/>
          <w:szCs w:val="32"/>
          <w:rtl/>
        </w:rPr>
        <w:t>د. احمد حسن ابو صباح</w:t>
      </w:r>
    </w:p>
    <w:sectPr w:rsidR="0053462F" w:rsidSect="005A6BF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0A04"/>
    <w:multiLevelType w:val="hybridMultilevel"/>
    <w:tmpl w:val="CAACE1A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102F1"/>
    <w:multiLevelType w:val="hybridMultilevel"/>
    <w:tmpl w:val="2A989748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B04CE"/>
    <w:multiLevelType w:val="hybridMultilevel"/>
    <w:tmpl w:val="AA6A3B5E"/>
    <w:lvl w:ilvl="0" w:tplc="9D484F82">
      <w:start w:val="1"/>
      <w:numFmt w:val="decimal"/>
      <w:lvlText w:val="%1."/>
      <w:lvlJc w:val="left"/>
      <w:pPr>
        <w:ind w:left="7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3" w15:restartNumberingAfterBreak="0">
    <w:nsid w:val="185C2D8F"/>
    <w:multiLevelType w:val="hybridMultilevel"/>
    <w:tmpl w:val="EF86A774"/>
    <w:lvl w:ilvl="0" w:tplc="51327B84">
      <w:start w:val="11"/>
      <w:numFmt w:val="bullet"/>
      <w:lvlText w:val="-"/>
      <w:lvlJc w:val="left"/>
      <w:pPr>
        <w:ind w:left="7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4" w15:restartNumberingAfterBreak="0">
    <w:nsid w:val="1C510834"/>
    <w:multiLevelType w:val="hybridMultilevel"/>
    <w:tmpl w:val="D4D2393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E75C6"/>
    <w:multiLevelType w:val="hybridMultilevel"/>
    <w:tmpl w:val="FA042A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A61523"/>
    <w:multiLevelType w:val="hybridMultilevel"/>
    <w:tmpl w:val="37DC4F44"/>
    <w:lvl w:ilvl="0" w:tplc="52E6AC30">
      <w:start w:val="1"/>
      <w:numFmt w:val="decimal"/>
      <w:lvlText w:val="%1-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7" w15:restartNumberingAfterBreak="0">
    <w:nsid w:val="3A551CDD"/>
    <w:multiLevelType w:val="hybridMultilevel"/>
    <w:tmpl w:val="BBF41DA2"/>
    <w:lvl w:ilvl="0" w:tplc="6BD66A6A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8" w15:restartNumberingAfterBreak="0">
    <w:nsid w:val="3B7B1781"/>
    <w:multiLevelType w:val="hybridMultilevel"/>
    <w:tmpl w:val="AB92AF9E"/>
    <w:lvl w:ilvl="0" w:tplc="04090013">
      <w:start w:val="1"/>
      <w:numFmt w:val="arabicAlpha"/>
      <w:lvlText w:val="%1-"/>
      <w:lvlJc w:val="center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3C4736EF"/>
    <w:multiLevelType w:val="hybridMultilevel"/>
    <w:tmpl w:val="2CA8B634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772B0"/>
    <w:multiLevelType w:val="hybridMultilevel"/>
    <w:tmpl w:val="4C9440EA"/>
    <w:lvl w:ilvl="0" w:tplc="F7843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7592A"/>
    <w:multiLevelType w:val="hybridMultilevel"/>
    <w:tmpl w:val="E5C43C3C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2" w15:restartNumberingAfterBreak="0">
    <w:nsid w:val="4100595D"/>
    <w:multiLevelType w:val="hybridMultilevel"/>
    <w:tmpl w:val="B1F6C646"/>
    <w:lvl w:ilvl="0" w:tplc="991C6882">
      <w:start w:val="4"/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3" w15:restartNumberingAfterBreak="0">
    <w:nsid w:val="49A61A7C"/>
    <w:multiLevelType w:val="hybridMultilevel"/>
    <w:tmpl w:val="84368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40BCB"/>
    <w:multiLevelType w:val="hybridMultilevel"/>
    <w:tmpl w:val="320C52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C7A2A"/>
    <w:multiLevelType w:val="hybridMultilevel"/>
    <w:tmpl w:val="9C8AD1F2"/>
    <w:lvl w:ilvl="0" w:tplc="C3E01792">
      <w:start w:val="1"/>
      <w:numFmt w:val="arabicAlpha"/>
      <w:lvlText w:val="%1."/>
      <w:lvlJc w:val="left"/>
      <w:pPr>
        <w:ind w:left="7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6" w15:restartNumberingAfterBreak="0">
    <w:nsid w:val="64706889"/>
    <w:multiLevelType w:val="hybridMultilevel"/>
    <w:tmpl w:val="7F44C4FA"/>
    <w:lvl w:ilvl="0" w:tplc="165ABA60">
      <w:start w:val="1"/>
      <w:numFmt w:val="decimal"/>
      <w:lvlText w:val="%1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7" w15:restartNumberingAfterBreak="0">
    <w:nsid w:val="708E56BC"/>
    <w:multiLevelType w:val="hybridMultilevel"/>
    <w:tmpl w:val="92CE70C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7773567E"/>
    <w:multiLevelType w:val="hybridMultilevel"/>
    <w:tmpl w:val="B5BA2D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9D641E"/>
    <w:multiLevelType w:val="hybridMultilevel"/>
    <w:tmpl w:val="63BC8742"/>
    <w:lvl w:ilvl="0" w:tplc="04090013">
      <w:start w:val="1"/>
      <w:numFmt w:val="arabicAlpha"/>
      <w:lvlText w:val="%1-"/>
      <w:lvlJc w:val="center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4"/>
  </w:num>
  <w:num w:numId="4">
    <w:abstractNumId w:val="9"/>
  </w:num>
  <w:num w:numId="5">
    <w:abstractNumId w:val="19"/>
  </w:num>
  <w:num w:numId="6">
    <w:abstractNumId w:val="0"/>
  </w:num>
  <w:num w:numId="7">
    <w:abstractNumId w:val="8"/>
  </w:num>
  <w:num w:numId="8">
    <w:abstractNumId w:val="10"/>
  </w:num>
  <w:num w:numId="9">
    <w:abstractNumId w:val="5"/>
  </w:num>
  <w:num w:numId="10">
    <w:abstractNumId w:val="13"/>
  </w:num>
  <w:num w:numId="11">
    <w:abstractNumId w:val="14"/>
  </w:num>
  <w:num w:numId="12">
    <w:abstractNumId w:val="17"/>
  </w:num>
  <w:num w:numId="13">
    <w:abstractNumId w:val="18"/>
  </w:num>
  <w:num w:numId="14">
    <w:abstractNumId w:val="11"/>
  </w:num>
  <w:num w:numId="15">
    <w:abstractNumId w:val="7"/>
  </w:num>
  <w:num w:numId="16">
    <w:abstractNumId w:val="15"/>
  </w:num>
  <w:num w:numId="17">
    <w:abstractNumId w:val="2"/>
  </w:num>
  <w:num w:numId="18">
    <w:abstractNumId w:val="3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3462F"/>
    <w:rsid w:val="00031E34"/>
    <w:rsid w:val="0003781D"/>
    <w:rsid w:val="00090CF7"/>
    <w:rsid w:val="000B2E97"/>
    <w:rsid w:val="000E1610"/>
    <w:rsid w:val="00152A07"/>
    <w:rsid w:val="00157E26"/>
    <w:rsid w:val="00196D28"/>
    <w:rsid w:val="001A3A7D"/>
    <w:rsid w:val="001D389D"/>
    <w:rsid w:val="002134BE"/>
    <w:rsid w:val="00223653"/>
    <w:rsid w:val="002325CA"/>
    <w:rsid w:val="002652BC"/>
    <w:rsid w:val="002E09BB"/>
    <w:rsid w:val="00314A92"/>
    <w:rsid w:val="00332F5E"/>
    <w:rsid w:val="003551B8"/>
    <w:rsid w:val="00391A46"/>
    <w:rsid w:val="003A6154"/>
    <w:rsid w:val="003E0804"/>
    <w:rsid w:val="003E58F5"/>
    <w:rsid w:val="00413BA1"/>
    <w:rsid w:val="004A5644"/>
    <w:rsid w:val="004D0BEF"/>
    <w:rsid w:val="004D67B0"/>
    <w:rsid w:val="004F255B"/>
    <w:rsid w:val="0053462F"/>
    <w:rsid w:val="0054216A"/>
    <w:rsid w:val="005C7F99"/>
    <w:rsid w:val="00625D23"/>
    <w:rsid w:val="006828EA"/>
    <w:rsid w:val="006B6E05"/>
    <w:rsid w:val="006D3D53"/>
    <w:rsid w:val="006D7D6C"/>
    <w:rsid w:val="006F0500"/>
    <w:rsid w:val="00771EE9"/>
    <w:rsid w:val="007857D0"/>
    <w:rsid w:val="007A14A5"/>
    <w:rsid w:val="007B67A2"/>
    <w:rsid w:val="0080584A"/>
    <w:rsid w:val="00824C41"/>
    <w:rsid w:val="00852C48"/>
    <w:rsid w:val="00872D1A"/>
    <w:rsid w:val="008D1C1D"/>
    <w:rsid w:val="00901B14"/>
    <w:rsid w:val="009238F1"/>
    <w:rsid w:val="00933039"/>
    <w:rsid w:val="0096520C"/>
    <w:rsid w:val="009A62E3"/>
    <w:rsid w:val="009E4101"/>
    <w:rsid w:val="009E4F5C"/>
    <w:rsid w:val="009F1C43"/>
    <w:rsid w:val="00A3390E"/>
    <w:rsid w:val="00AB0C83"/>
    <w:rsid w:val="00AB0E44"/>
    <w:rsid w:val="00AC79E4"/>
    <w:rsid w:val="00AE2396"/>
    <w:rsid w:val="00AF0CBB"/>
    <w:rsid w:val="00AF2C9C"/>
    <w:rsid w:val="00B11538"/>
    <w:rsid w:val="00B34B2E"/>
    <w:rsid w:val="00B63698"/>
    <w:rsid w:val="00B877DE"/>
    <w:rsid w:val="00BA7204"/>
    <w:rsid w:val="00C05EFB"/>
    <w:rsid w:val="00C56F5D"/>
    <w:rsid w:val="00C85613"/>
    <w:rsid w:val="00C864A2"/>
    <w:rsid w:val="00CB3BEE"/>
    <w:rsid w:val="00CE69C9"/>
    <w:rsid w:val="00CF0BB5"/>
    <w:rsid w:val="00CF262A"/>
    <w:rsid w:val="00CF37BD"/>
    <w:rsid w:val="00D17B56"/>
    <w:rsid w:val="00D92773"/>
    <w:rsid w:val="00D92E1A"/>
    <w:rsid w:val="00D92F9B"/>
    <w:rsid w:val="00DA2114"/>
    <w:rsid w:val="00E41010"/>
    <w:rsid w:val="00E54349"/>
    <w:rsid w:val="00E9258F"/>
    <w:rsid w:val="00EC7694"/>
    <w:rsid w:val="00EF6EBE"/>
    <w:rsid w:val="00F73853"/>
    <w:rsid w:val="00FA56B7"/>
    <w:rsid w:val="00FF1F71"/>
    <w:rsid w:val="00F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993C5"/>
  <w15:docId w15:val="{C3962C9E-8335-442D-8472-2D1DF6DD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62F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62F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9F1C4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9F1C43"/>
    <w:rPr>
      <w:rFonts w:ascii="Tahoma" w:eastAsiaTheme="minorEastAsi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973</Words>
  <Characters>5551</Characters>
  <Application>Microsoft Office Word</Application>
  <DocSecurity>0</DocSecurity>
  <Lines>46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user</cp:lastModifiedBy>
  <cp:revision>99</cp:revision>
  <cp:lastPrinted>2024-06-03T08:55:00Z</cp:lastPrinted>
  <dcterms:created xsi:type="dcterms:W3CDTF">2021-10-11T06:01:00Z</dcterms:created>
  <dcterms:modified xsi:type="dcterms:W3CDTF">2024-06-03T08:57:00Z</dcterms:modified>
</cp:coreProperties>
</file>