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67" w:rsidRDefault="00CD4167" w:rsidP="00CD4167">
      <w:pPr>
        <w:spacing w:line="360" w:lineRule="auto"/>
        <w:ind w:left="28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إعلان امتحان غير مكتمل/ كلية الفقه المالكي</w:t>
      </w:r>
    </w:p>
    <w:p w:rsidR="00CD4167" w:rsidRDefault="00CD4167" w:rsidP="00CD4167">
      <w:pPr>
        <w:pStyle w:val="a3"/>
        <w:tabs>
          <w:tab w:val="left" w:pos="2732"/>
          <w:tab w:val="center" w:pos="4010"/>
        </w:tabs>
        <w:spacing w:after="240" w:line="276" w:lineRule="auto"/>
        <w:ind w:left="-241"/>
        <w:jc w:val="lowKashida"/>
        <w:rPr>
          <w:rFonts w:eastAsiaTheme="minorEastAsia" w:cs="Times New Roman"/>
          <w:sz w:val="32"/>
          <w:szCs w:val="32"/>
          <w:rtl/>
          <w:lang w:bidi="ar-JO"/>
        </w:rPr>
      </w:pPr>
      <w:r>
        <w:rPr>
          <w:rFonts w:eastAsiaTheme="minorEastAsia" w:cs="Times New Roman"/>
          <w:sz w:val="32"/>
          <w:szCs w:val="32"/>
          <w:rtl/>
          <w:lang w:bidi="ar-JO"/>
        </w:rPr>
        <w:t xml:space="preserve">على الطلبة التالية أسماؤهم والذين قبلت أعذارهم لتغيبهم عن الامتحانات النهائية                   -غير مكتمل- في قسم الفقه المالكي للفصل الدراسي الأول من العام الجامعي (2023/2024م)، يرجى العلم أنّ موعد الامتحان التكميلي يوم الأربعاء الموافق 20/3/2024 وعلى وقتين للطلبة الذين لديهم </w:t>
      </w:r>
      <w:proofErr w:type="gramStart"/>
      <w:r>
        <w:rPr>
          <w:rFonts w:eastAsiaTheme="minorEastAsia" w:cs="Times New Roman"/>
          <w:sz w:val="32"/>
          <w:szCs w:val="32"/>
          <w:rtl/>
          <w:lang w:bidi="ar-JO"/>
        </w:rPr>
        <w:t>اكثر</w:t>
      </w:r>
      <w:proofErr w:type="gramEnd"/>
      <w:r>
        <w:rPr>
          <w:rFonts w:eastAsiaTheme="minorEastAsia" w:cs="Times New Roman"/>
          <w:sz w:val="32"/>
          <w:szCs w:val="32"/>
          <w:rtl/>
          <w:lang w:bidi="ar-JO"/>
        </w:rPr>
        <w:t xml:space="preserve"> من امتحان تكميلي في تمام الساعة (9:30-11) و الساعة (11-12:30) في قاعة (201) مبنى المذاهب.</w:t>
      </w:r>
    </w:p>
    <w:tbl>
      <w:tblPr>
        <w:tblStyle w:val="1"/>
        <w:tblpPr w:leftFromText="180" w:rightFromText="180" w:vertAnchor="text" w:horzAnchor="margin" w:tblpXSpec="center" w:tblpY="84"/>
        <w:bidiVisual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85"/>
        <w:gridCol w:w="2555"/>
        <w:gridCol w:w="567"/>
        <w:gridCol w:w="2396"/>
      </w:tblGrid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D4167" w:rsidRDefault="00CD4167">
            <w:pPr>
              <w:tabs>
                <w:tab w:val="left" w:pos="3204"/>
              </w:tabs>
              <w:ind w:right="148"/>
              <w:jc w:val="center"/>
              <w:rPr>
                <w:rFonts w:ascii="Adobe Arabic" w:eastAsiaTheme="minorEastAsia" w:hAnsi="Adobe Arabic" w:cs="Adobe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imes New Roman"/>
                <w:b/>
                <w:bCs/>
                <w:sz w:val="25"/>
                <w:szCs w:val="24"/>
                <w:rtl/>
              </w:rPr>
              <w:t>اسم الطالب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Adobe Arabic"/>
                <w:b/>
                <w:bCs/>
                <w:sz w:val="25"/>
                <w:szCs w:val="24"/>
                <w:lang w:bidi="ar-JO"/>
              </w:rPr>
            </w:pPr>
            <w:r>
              <w:rPr>
                <w:rFonts w:ascii="Adobe Arabic" w:hAnsi="Adobe Arabic" w:cs="Times New Roman"/>
                <w:b/>
                <w:bCs/>
                <w:sz w:val="25"/>
                <w:szCs w:val="24"/>
                <w:rtl/>
              </w:rPr>
              <w:t>اسم المادة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Adobe Arabic"/>
                <w:b/>
                <w:bCs/>
                <w:sz w:val="25"/>
                <w:szCs w:val="24"/>
                <w:lang w:bidi="ar-JO"/>
              </w:rPr>
            </w:pPr>
            <w:r>
              <w:rPr>
                <w:rFonts w:ascii="Adobe Arabic" w:hAnsi="Adobe Arabic" w:cs="Times New Roman"/>
                <w:b/>
                <w:bCs/>
                <w:sz w:val="25"/>
                <w:szCs w:val="24"/>
                <w:rtl/>
              </w:rPr>
              <w:t>مدرس المادة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4167" w:rsidRDefault="00CD4167" w:rsidP="00B71C4B">
            <w:pPr>
              <w:pStyle w:val="a4"/>
              <w:numPr>
                <w:ilvl w:val="0"/>
                <w:numId w:val="1"/>
              </w:numPr>
              <w:tabs>
                <w:tab w:val="left" w:pos="3204"/>
              </w:tabs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مالك محمد عطيه أبو يحيى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pStyle w:val="a4"/>
              <w:tabs>
                <w:tab w:val="left" w:pos="3204"/>
              </w:tabs>
              <w:ind w:left="612" w:hanging="534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فقه العبادات (1)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صلاح سلامة القضاة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2ـــ هيثم محمد حسين </w:t>
            </w:r>
            <w:proofErr w:type="spellStart"/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محامدة</w:t>
            </w:r>
            <w:proofErr w:type="spellEnd"/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    </w:t>
            </w:r>
          </w:p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pStyle w:val="a4"/>
              <w:tabs>
                <w:tab w:val="left" w:pos="3204"/>
              </w:tabs>
              <w:ind w:left="612" w:hanging="534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1ــ نظام الحكم والعلاقات الدولية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صلاح سلامة القضاة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167" w:rsidRDefault="00CD4167">
            <w:pPr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pStyle w:val="a4"/>
              <w:tabs>
                <w:tab w:val="left" w:pos="3204"/>
              </w:tabs>
              <w:ind w:left="612" w:hanging="534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2ــ فقه المعاملات المالية (1)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وجدان حمدان العبد اللات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167" w:rsidRDefault="00CD4167">
            <w:pPr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pStyle w:val="a4"/>
              <w:tabs>
                <w:tab w:val="left" w:pos="3204"/>
              </w:tabs>
              <w:ind w:left="612" w:hanging="534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3ــ فقه آيات الأحكام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مؤيد السرحان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3ــــــ محمد عبد الحميد الصوص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1ــ القواعد الفقهية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وجدان حمدان العبد اللات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167" w:rsidRDefault="00CD4167">
            <w:pPr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2ــ التربية والسلوك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عماد الدين عبد الجليل السيوف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167" w:rsidRDefault="00CD4167">
            <w:pPr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3ـــ فقه أحاديث الأحكام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عماد الدين عبد الجليل السيوف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4167" w:rsidRDefault="00CD4167">
            <w:pPr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pStyle w:val="a4"/>
              <w:tabs>
                <w:tab w:val="left" w:pos="3204"/>
              </w:tabs>
              <w:ind w:left="612" w:hanging="534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4ــ فقه الجنايات والحدود (1)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شبلي احمد عبيدات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4ــ محمد حسين موسى </w:t>
            </w:r>
            <w:proofErr w:type="spellStart"/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براهمه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فقه الجنايات والحدود (1) 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وجدان حمدان العبد اللات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5ــ صفاء مصطفى احمد سريه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pStyle w:val="a4"/>
              <w:tabs>
                <w:tab w:val="left" w:pos="3204"/>
              </w:tabs>
              <w:ind w:left="612" w:hanging="534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فقه المعاوضات المالية في البيع والإجازة والقرض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proofErr w:type="spellStart"/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أ.د</w:t>
            </w:r>
            <w:proofErr w:type="spellEnd"/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. وليد مصطفى الشاويش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6ــ ربيع عبد الله </w:t>
            </w:r>
            <w:proofErr w:type="spellStart"/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اربيع</w:t>
            </w:r>
            <w:proofErr w:type="spellEnd"/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 الحسن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pStyle w:val="a4"/>
              <w:tabs>
                <w:tab w:val="left" w:pos="3204"/>
              </w:tabs>
              <w:ind w:left="612" w:hanging="534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الزواج والطلاق (1) في الفقه المالكي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د. ايناس محمد </w:t>
            </w:r>
            <w:proofErr w:type="spellStart"/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الغرايبه</w:t>
            </w:r>
            <w:proofErr w:type="spellEnd"/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7ــ زكريا ياسين محمد بدران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فقه الجنايات والحدود (1) 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وجدان حمدان العبد اللات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8ــ سوسن جمعة أبو كوش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موضوع خاص في تفسير النصوص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proofErr w:type="spellStart"/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أ.د</w:t>
            </w:r>
            <w:proofErr w:type="spellEnd"/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. وليد مصطفى الشاويش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9ــ هادية جمال احمد عبده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موضوع خاص في تفسير النصوص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proofErr w:type="spellStart"/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أ.د</w:t>
            </w:r>
            <w:proofErr w:type="spellEnd"/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. وليد مصطفى الشاويش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10ــ خالد امين جميل الفقيه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أصول الفقه المالكي 1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عبد القادر حسن دبش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11ــ عبد الغني عبد المجيد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علم السلوك والتربية الإسلامية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تيسير خميس العمر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12ــ منير جمال عامر </w:t>
            </w:r>
            <w:proofErr w:type="spellStart"/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طيطي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المدخل </w:t>
            </w:r>
            <w:proofErr w:type="spellStart"/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لإلى</w:t>
            </w:r>
            <w:proofErr w:type="spellEnd"/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 دراسة الفقه المالكي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شبلي احمد عبيدات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13ـــ محمد صلاح الدين محمد علان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العقيدة الإسلامية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مؤيد السرحان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 xml:space="preserve">14ــ كاترين غيث حربي </w:t>
            </w:r>
            <w:proofErr w:type="spellStart"/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الشبيلات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1ــ المدخل الى دراسة الفقه المالكي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صلاح سلامة القضاة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167" w:rsidRDefault="00CD4167">
            <w:pPr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2ــ فقه العبادات (1)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صلاح سلامة القضاة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167" w:rsidRDefault="00CD4167">
            <w:pPr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3ــ فقه الجنايات والحدود (1)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وجدان حمدان العبد اللات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167" w:rsidRDefault="00CD4167">
            <w:pPr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4ــ نظام الحكم والعلاقات الدولية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eastAsiaTheme="minorEastAsia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صلاح سلامة القضاة</w:t>
            </w:r>
          </w:p>
        </w:tc>
      </w:tr>
      <w:tr w:rsidR="00CD4167" w:rsidTr="00CD4167">
        <w:trPr>
          <w:trHeight w:val="264"/>
        </w:trPr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167" w:rsidRDefault="00CD4167">
            <w:pPr>
              <w:spacing w:line="240" w:lineRule="auto"/>
              <w:rPr>
                <w:rFonts w:ascii="Adobe Arabic" w:hAnsi="Adobe Arabic" w:cs="Traditional Arabic"/>
                <w:b/>
                <w:bCs/>
                <w:sz w:val="25"/>
                <w:szCs w:val="24"/>
                <w:lang w:bidi="ar-JO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5ــ فقه آيات الأحكام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67" w:rsidRDefault="00CD4167">
            <w:pPr>
              <w:tabs>
                <w:tab w:val="left" w:pos="3204"/>
              </w:tabs>
              <w:jc w:val="center"/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</w:pPr>
            <w:r>
              <w:rPr>
                <w:rFonts w:ascii="Adobe Arabic" w:hAnsi="Adobe Arabic" w:cs="Traditional Arabic"/>
                <w:b/>
                <w:bCs/>
                <w:sz w:val="25"/>
                <w:szCs w:val="24"/>
                <w:rtl/>
                <w:lang w:bidi="ar-JO"/>
              </w:rPr>
              <w:t>د. مؤيد السرحان</w:t>
            </w:r>
          </w:p>
        </w:tc>
      </w:tr>
    </w:tbl>
    <w:p w:rsidR="007473C8" w:rsidRDefault="007473C8">
      <w:bookmarkStart w:id="0" w:name="_GoBack"/>
      <w:bookmarkEnd w:id="0"/>
    </w:p>
    <w:sectPr w:rsidR="007473C8" w:rsidSect="0027062B">
      <w:pgSz w:w="11906" w:h="16838"/>
      <w:pgMar w:top="1440" w:right="1797" w:bottom="1440" w:left="1797" w:header="340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E2494"/>
    <w:multiLevelType w:val="hybridMultilevel"/>
    <w:tmpl w:val="672A1E90"/>
    <w:lvl w:ilvl="0" w:tplc="36167156">
      <w:start w:val="1"/>
      <w:numFmt w:val="decimal"/>
      <w:lvlText w:val="%1-"/>
      <w:lvlJc w:val="left"/>
      <w:pPr>
        <w:ind w:left="438" w:hanging="360"/>
      </w:pPr>
    </w:lvl>
    <w:lvl w:ilvl="1" w:tplc="04090019">
      <w:start w:val="1"/>
      <w:numFmt w:val="lowerLetter"/>
      <w:lvlText w:val="%2."/>
      <w:lvlJc w:val="left"/>
      <w:pPr>
        <w:ind w:left="1158" w:hanging="360"/>
      </w:pPr>
    </w:lvl>
    <w:lvl w:ilvl="2" w:tplc="0409001B">
      <w:start w:val="1"/>
      <w:numFmt w:val="lowerRoman"/>
      <w:lvlText w:val="%3."/>
      <w:lvlJc w:val="right"/>
      <w:pPr>
        <w:ind w:left="1878" w:hanging="180"/>
      </w:pPr>
    </w:lvl>
    <w:lvl w:ilvl="3" w:tplc="0409000F">
      <w:start w:val="1"/>
      <w:numFmt w:val="decimal"/>
      <w:lvlText w:val="%4."/>
      <w:lvlJc w:val="left"/>
      <w:pPr>
        <w:ind w:left="2598" w:hanging="360"/>
      </w:pPr>
    </w:lvl>
    <w:lvl w:ilvl="4" w:tplc="04090019">
      <w:start w:val="1"/>
      <w:numFmt w:val="lowerLetter"/>
      <w:lvlText w:val="%5."/>
      <w:lvlJc w:val="left"/>
      <w:pPr>
        <w:ind w:left="3318" w:hanging="360"/>
      </w:pPr>
    </w:lvl>
    <w:lvl w:ilvl="5" w:tplc="0409001B">
      <w:start w:val="1"/>
      <w:numFmt w:val="lowerRoman"/>
      <w:lvlText w:val="%6."/>
      <w:lvlJc w:val="right"/>
      <w:pPr>
        <w:ind w:left="4038" w:hanging="180"/>
      </w:pPr>
    </w:lvl>
    <w:lvl w:ilvl="6" w:tplc="0409000F">
      <w:start w:val="1"/>
      <w:numFmt w:val="decimal"/>
      <w:lvlText w:val="%7."/>
      <w:lvlJc w:val="left"/>
      <w:pPr>
        <w:ind w:left="4758" w:hanging="360"/>
      </w:pPr>
    </w:lvl>
    <w:lvl w:ilvl="7" w:tplc="04090019">
      <w:start w:val="1"/>
      <w:numFmt w:val="lowerLetter"/>
      <w:lvlText w:val="%8."/>
      <w:lvlJc w:val="left"/>
      <w:pPr>
        <w:ind w:left="5478" w:hanging="360"/>
      </w:pPr>
    </w:lvl>
    <w:lvl w:ilvl="8" w:tplc="0409001B">
      <w:start w:val="1"/>
      <w:numFmt w:val="lowerRoman"/>
      <w:lvlText w:val="%9."/>
      <w:lvlJc w:val="right"/>
      <w:pPr>
        <w:ind w:left="619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FE"/>
    <w:rsid w:val="00227817"/>
    <w:rsid w:val="0027062B"/>
    <w:rsid w:val="007473C8"/>
    <w:rsid w:val="00BD4DFE"/>
    <w:rsid w:val="00CD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6D49B1-FC91-4A62-A610-7FA6C7C6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167"/>
    <w:pPr>
      <w:bidi/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41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CD4167"/>
  </w:style>
  <w:style w:type="paragraph" w:styleId="a4">
    <w:name w:val="List Paragraph"/>
    <w:basedOn w:val="a"/>
    <w:uiPriority w:val="34"/>
    <w:qFormat/>
    <w:rsid w:val="00CD4167"/>
    <w:pPr>
      <w:ind w:left="720"/>
      <w:contextualSpacing/>
    </w:pPr>
  </w:style>
  <w:style w:type="table" w:customStyle="1" w:styleId="1">
    <w:name w:val="شبكة جدول1"/>
    <w:basedOn w:val="a1"/>
    <w:uiPriority w:val="59"/>
    <w:rsid w:val="00CD416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2024-03-11T10:44:00Z</dcterms:created>
  <dcterms:modified xsi:type="dcterms:W3CDTF">2024-03-11T10:45:00Z</dcterms:modified>
</cp:coreProperties>
</file>