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2F" w:rsidRDefault="0053462F" w:rsidP="0053462F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كلية الشيخ نوح القضاة للشريعة والقانون </w:t>
      </w:r>
      <w:r>
        <w:rPr>
          <w:b/>
          <w:bCs/>
          <w:sz w:val="40"/>
          <w:szCs w:val="40"/>
          <w:highlight w:val="lightGray"/>
          <w:rtl/>
          <w:lang w:bidi="ar-JO"/>
        </w:rPr>
        <w:t xml:space="preserve">/ </w:t>
      </w: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قسم القانون المقارن</w:t>
      </w:r>
    </w:p>
    <w:p w:rsidR="0053462F" w:rsidRDefault="0053462F" w:rsidP="002325CA">
      <w:pPr>
        <w:tabs>
          <w:tab w:val="left" w:pos="4196"/>
        </w:tabs>
        <w:jc w:val="center"/>
        <w:rPr>
          <w:b/>
          <w:bCs/>
          <w:sz w:val="40"/>
          <w:szCs w:val="40"/>
          <w:highlight w:val="lightGray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>محاور وتعليمات امتحان الكفا</w:t>
      </w:r>
      <w:r w:rsidR="002325CA">
        <w:rPr>
          <w:rFonts w:cs="Times New Roman" w:hint="cs"/>
          <w:b/>
          <w:bCs/>
          <w:sz w:val="40"/>
          <w:szCs w:val="40"/>
          <w:highlight w:val="lightGray"/>
          <w:rtl/>
          <w:lang w:bidi="ar-JO"/>
        </w:rPr>
        <w:t>ية</w:t>
      </w:r>
      <w:r>
        <w:rPr>
          <w:rFonts w:cs="Times New Roman"/>
          <w:b/>
          <w:bCs/>
          <w:sz w:val="40"/>
          <w:szCs w:val="40"/>
          <w:highlight w:val="lightGray"/>
          <w:rtl/>
          <w:lang w:bidi="ar-JO"/>
        </w:rPr>
        <w:t xml:space="preserve"> المعرفية</w:t>
      </w:r>
    </w:p>
    <w:p w:rsidR="0053462F" w:rsidRDefault="0053462F" w:rsidP="009238F1">
      <w:pPr>
        <w:tabs>
          <w:tab w:val="left" w:pos="3561"/>
        </w:tabs>
        <w:jc w:val="center"/>
        <w:rPr>
          <w:b/>
          <w:bCs/>
          <w:sz w:val="40"/>
          <w:szCs w:val="40"/>
          <w:u w:val="single"/>
          <w:rtl/>
          <w:lang w:bidi="ar-JO"/>
        </w:rPr>
      </w:pP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>لطلبة الدكتورا</w:t>
      </w:r>
      <w:r w:rsidR="006D7D6C">
        <w:rPr>
          <w:rFonts w:cs="Times New Roman" w:hint="cs"/>
          <w:b/>
          <w:bCs/>
          <w:sz w:val="40"/>
          <w:szCs w:val="40"/>
          <w:highlight w:val="lightGray"/>
          <w:u w:val="single"/>
          <w:rtl/>
          <w:lang w:bidi="ar-JO"/>
        </w:rPr>
        <w:t>ة</w:t>
      </w: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 xml:space="preserve"> </w:t>
      </w:r>
      <w:proofErr w:type="spellStart"/>
      <w:r>
        <w:rPr>
          <w:b/>
          <w:bCs/>
          <w:sz w:val="40"/>
          <w:szCs w:val="40"/>
          <w:highlight w:val="lightGray"/>
          <w:u w:val="single"/>
          <w:rtl/>
          <w:lang w:bidi="ar-JO"/>
        </w:rPr>
        <w:t>/</w:t>
      </w:r>
      <w:proofErr w:type="spellEnd"/>
      <w:r>
        <w:rPr>
          <w:b/>
          <w:bCs/>
          <w:sz w:val="40"/>
          <w:szCs w:val="40"/>
          <w:highlight w:val="lightGray"/>
          <w:u w:val="single"/>
          <w:rtl/>
          <w:lang w:bidi="ar-JO"/>
        </w:rPr>
        <w:t xml:space="preserve"> </w:t>
      </w:r>
      <w:r>
        <w:rPr>
          <w:rFonts w:cs="Times New Roman"/>
          <w:b/>
          <w:bCs/>
          <w:sz w:val="40"/>
          <w:szCs w:val="40"/>
          <w:highlight w:val="lightGray"/>
          <w:u w:val="single"/>
          <w:rtl/>
          <w:lang w:bidi="ar-JO"/>
        </w:rPr>
        <w:t>القانون الخاص</w:t>
      </w:r>
      <w:r>
        <w:rPr>
          <w:b/>
          <w:bCs/>
          <w:sz w:val="40"/>
          <w:szCs w:val="40"/>
          <w:u w:val="single"/>
          <w:rtl/>
          <w:lang w:bidi="ar-JO"/>
        </w:rPr>
        <w:t xml:space="preserve"> </w:t>
      </w:r>
      <w:proofErr w:type="spellStart"/>
      <w:r w:rsidR="009238F1"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9238F1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/202</w:t>
      </w:r>
      <w:r w:rsidR="000B2E97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r w:rsidR="00413BA1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>،</w:t>
      </w:r>
      <w:proofErr w:type="spellEnd"/>
      <w:r w:rsidR="00413BA1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 xml:space="preserve"> </w:t>
      </w:r>
      <w:r w:rsidR="009238F1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</w:t>
      </w:r>
      <w:r w:rsidR="009238F1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413BA1">
        <w:rPr>
          <w:b/>
          <w:bCs/>
          <w:sz w:val="32"/>
          <w:szCs w:val="32"/>
          <w:u w:val="single"/>
          <w:rtl/>
          <w:lang w:bidi="ar-JO"/>
        </w:rPr>
        <w:t>/202</w:t>
      </w:r>
      <w:r w:rsidR="000B2E97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</w:p>
    <w:p w:rsidR="0053462F" w:rsidRPr="00484AB0" w:rsidRDefault="0053462F" w:rsidP="002325CA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محاور امتحان </w:t>
      </w:r>
      <w:r w:rsidR="002325C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الكفاية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/ قسم القانون المقارن :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  <w:r w:rsidR="007B67A2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96520C" w:rsidRDefault="0096520C" w:rsidP="0096520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ية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المعرفية في القانون ال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خاص</w:t>
      </w:r>
      <w:r w:rsid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( دكتورا</w:t>
      </w:r>
      <w:r w:rsid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) :</w:t>
      </w:r>
    </w:p>
    <w:p w:rsidR="0053462F" w:rsidRPr="00484AB0" w:rsidRDefault="0053462F" w:rsidP="0053462F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Default="0053462F" w:rsidP="009238F1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الأولى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</w:t>
      </w:r>
      <w:r w:rsidRPr="00D964A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0B2E97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</w:t>
      </w:r>
      <w:r w:rsidR="009238F1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لثلاثاء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 (</w:t>
      </w:r>
      <w:r w:rsidR="009238F1">
        <w:rPr>
          <w:rFonts w:hint="cs"/>
          <w:b/>
          <w:bCs/>
          <w:sz w:val="32"/>
          <w:szCs w:val="32"/>
          <w:u w:val="single"/>
          <w:rtl/>
          <w:lang w:bidi="ar-JO"/>
        </w:rPr>
        <w:t>1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</w:t>
      </w:r>
      <w:r w:rsidR="009238F1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/202</w:t>
      </w:r>
      <w:r w:rsidR="000B2E97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proofErr w:type="spellStart"/>
      <w:r w:rsidRPr="00D964AD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53462F" w:rsidRPr="00484AB0" w:rsidRDefault="0053462F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53462F" w:rsidRPr="00484AB0" w:rsidRDefault="0053462F" w:rsidP="006D7D6C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المجالات المعرفية لامتحان </w:t>
      </w:r>
      <w:r w:rsidR="002325C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الكفاية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المعرفية في القانون الخاص ( دكتورا</w:t>
      </w:r>
      <w:r w:rsidR="006D7D6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) :</w:t>
      </w:r>
    </w:p>
    <w:p w:rsidR="000B2E97" w:rsidRDefault="00824C41" w:rsidP="006D3D53">
      <w:pPr>
        <w:pStyle w:val="a3"/>
        <w:numPr>
          <w:ilvl w:val="0"/>
          <w:numId w:val="1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–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القانون المدني </w:t>
      </w:r>
      <w:r w:rsidR="006D3D5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ويشمل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  <w:r w:rsidR="006D3D5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</w:p>
    <w:p w:rsidR="0053462F" w:rsidRDefault="006D3D53" w:rsidP="000B2E97">
      <w:pPr>
        <w:pStyle w:val="a3"/>
        <w:tabs>
          <w:tab w:val="left" w:pos="3561"/>
        </w:tabs>
        <w:ind w:left="72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نظرية العقد ونظرية الفعل الضار </w:t>
      </w:r>
    </w:p>
    <w:p w:rsidR="009E4F5C" w:rsidRDefault="009E4F5C" w:rsidP="000B2E97">
      <w:pPr>
        <w:pStyle w:val="a3"/>
        <w:tabs>
          <w:tab w:val="left" w:pos="3561"/>
        </w:tabs>
        <w:ind w:left="72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E4F5C" w:rsidRPr="00484AB0" w:rsidRDefault="009E4F5C" w:rsidP="001A3A7D">
      <w:pPr>
        <w:pStyle w:val="a3"/>
        <w:tabs>
          <w:tab w:val="left" w:pos="3561"/>
        </w:tabs>
        <w:ind w:left="72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المراجع والمصادر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المساعد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ة :</w:t>
      </w:r>
    </w:p>
    <w:p w:rsidR="0053462F" w:rsidRDefault="006D3D53" w:rsidP="001A3A7D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أولاً : الكتب</w:t>
      </w:r>
      <w:r w:rsidR="001A3A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:</w:t>
      </w:r>
    </w:p>
    <w:p w:rsidR="00625D23" w:rsidRDefault="00625D23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الغير عن العقد ، د صبري حمد خاطر ، دار الثقافة للنشر والتوزيع ـ عمان.</w:t>
      </w:r>
    </w:p>
    <w:p w:rsidR="00625D23" w:rsidRDefault="00625D23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تحول العقد ، د. صاحب الفتلاوي ، دار الثقافة للنشر والتوزيع ـ عمان</w:t>
      </w:r>
    </w:p>
    <w:p w:rsidR="00625D23" w:rsidRDefault="00625D23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الغبن في القانون المدني ـ د. محمود الرشدان ـ دار الثقافة للنشر والتوزيع ـ عمان.</w:t>
      </w:r>
    </w:p>
    <w:p w:rsidR="00625D23" w:rsidRDefault="00625D23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أحكام عقد الإطار ـ د. ناصر الجدوع ـ</w:t>
      </w:r>
      <w:r w:rsidRPr="00625D23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دار الثقافة للنشر والتوزيع ـ عمان.</w:t>
      </w:r>
    </w:p>
    <w:p w:rsidR="00625D23" w:rsidRPr="00625D23" w:rsidRDefault="006F0500" w:rsidP="00625D23">
      <w:pPr>
        <w:pStyle w:val="a3"/>
        <w:numPr>
          <w:ilvl w:val="0"/>
          <w:numId w:val="13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شرط الإعفاء من المسؤولية العقدية ـ د. احمد الخوالدة ـ</w:t>
      </w:r>
      <w:r w:rsidRPr="006F050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دار الثقافة للنشر والتوزيع ـ عمان.</w:t>
      </w:r>
    </w:p>
    <w:p w:rsidR="006D3D53" w:rsidRPr="006D3D53" w:rsidRDefault="006D3D53" w:rsidP="0053462F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6D3D53" w:rsidRDefault="001A3A7D" w:rsidP="0053462F">
      <w:pPr>
        <w:spacing w:after="0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ثانياً : الأبحاث :</w:t>
      </w:r>
    </w:p>
    <w:p w:rsidR="0053462F" w:rsidRDefault="0053462F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الإضرار بالمباشرة في القانون المدني الأردني ـ د. جهاد الجراح " مجلة الميزان /جامعة العلوم الإسلامية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53462F" w:rsidRDefault="006D3D53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>الإضرار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بالتسبب</w:t>
      </w:r>
      <w:r w:rsidR="0053462F" w:rsidRPr="00AF091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في 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>القانون المدني الأردني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" دراسة مقارنة مع احكام الفقه </w:t>
      </w:r>
      <w:r w:rsidR="00B877DE">
        <w:rPr>
          <w:rFonts w:asciiTheme="majorBidi" w:hAnsiTheme="majorBidi" w:cstheme="majorBidi" w:hint="cs"/>
          <w:sz w:val="32"/>
          <w:szCs w:val="32"/>
          <w:rtl/>
          <w:lang w:bidi="ar-JO"/>
        </w:rPr>
        <w:t>الإسلامي</w:t>
      </w:r>
      <w:r w:rsid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د. جهاد الجراح " مجلة الميزان /جامعة العلوم الإسلامية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53462F" w:rsidRDefault="00625D23" w:rsidP="00625D23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مبدأ المساواة في الضمان العام للدائنين في القانون المدني الأردني بين الإطلاق والتقييد ـ د. جهاد الجراح " مجلة الميزان /جامعة العلوم الإسلامية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53462F" w:rsidRDefault="00625D23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التنظيم القانوني لفكرة السبب في العقد بين ازدواجية النظرة ومدى اللزوم في القانون المدني الأردني ـ دراسة مؤصلة على أحكام الفقه الإسلامي</w:t>
      </w:r>
      <w:r w:rsidR="0053462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ـ د. جهاد الجراح " مجلة الميزان /جامعة العلوم</w:t>
      </w:r>
      <w:r w:rsidRPr="00625D23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الإسلامية.</w:t>
      </w:r>
    </w:p>
    <w:p w:rsidR="00625D23" w:rsidRDefault="00625D23" w:rsidP="0053462F">
      <w:pPr>
        <w:pStyle w:val="a3"/>
        <w:numPr>
          <w:ilvl w:val="0"/>
          <w:numId w:val="9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مبدأ حجية العقد في القانون المدني الأردني ـ دراسة مقارنة د.جهاد الجراح ـ مجلة جامعة الحسين بن طلال للبحوث .</w:t>
      </w:r>
    </w:p>
    <w:p w:rsidR="0053462F" w:rsidRPr="00484AB0" w:rsidRDefault="0053462F" w:rsidP="0053462F">
      <w:pPr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9A62E3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2- </w:t>
      </w:r>
      <w:r w:rsidR="00824C41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الحقوق العينية الأصلية والتبعية</w:t>
      </w:r>
      <w:r w:rsidR="009A62E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ويشمل :</w:t>
      </w:r>
    </w:p>
    <w:p w:rsidR="003E0804" w:rsidRDefault="003E0804" w:rsidP="009A62E3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ــ حق الملكية الشائعة ، أسباب كسب الملكية ، الحقوق المتفرعة عن حق الملكية .</w:t>
      </w:r>
    </w:p>
    <w:p w:rsidR="003E0804" w:rsidRDefault="003E0804" w:rsidP="009A62E3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ــ الحقوق العينية التبعية .</w:t>
      </w:r>
    </w:p>
    <w:p w:rsidR="009E4F5C" w:rsidRDefault="009E4F5C" w:rsidP="009A62E3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9E4F5C" w:rsidRDefault="009E4F5C" w:rsidP="009A62E3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المراجع والمصادر المساعدة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3E0804" w:rsidRDefault="003E0804" w:rsidP="001A3A7D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أولاً: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الكتب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spellEnd"/>
    </w:p>
    <w:p w:rsidR="003E0804" w:rsidRPr="00771EE9" w:rsidRDefault="003E0804" w:rsidP="003E0804">
      <w:pPr>
        <w:pStyle w:val="a3"/>
        <w:numPr>
          <w:ilvl w:val="0"/>
          <w:numId w:val="14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771EE9">
        <w:rPr>
          <w:rFonts w:asciiTheme="majorBidi" w:hAnsiTheme="majorBidi" w:cstheme="majorBidi" w:hint="cs"/>
          <w:sz w:val="32"/>
          <w:szCs w:val="32"/>
          <w:rtl/>
          <w:lang w:bidi="ar-JO"/>
        </w:rPr>
        <w:t>آثار الرهن التأميني والحيازي، د. محمد وحيد الدين سوار ، الحقوق العينية الأصلية والتبعية.</w:t>
      </w:r>
    </w:p>
    <w:p w:rsidR="00CF262A" w:rsidRPr="00CF262A" w:rsidRDefault="003E0804" w:rsidP="003E0804">
      <w:pPr>
        <w:pStyle w:val="a3"/>
        <w:numPr>
          <w:ilvl w:val="0"/>
          <w:numId w:val="14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الفرق بين الحيازة والضمان في كسب الملكية د. محمد سليمان الأحمد ، </w:t>
      </w:r>
      <w:r w:rsidR="00CF262A">
        <w:rPr>
          <w:rFonts w:asciiTheme="majorBidi" w:hAnsiTheme="majorBidi" w:cstheme="majorBidi" w:hint="cs"/>
          <w:sz w:val="32"/>
          <w:szCs w:val="32"/>
          <w:rtl/>
          <w:lang w:bidi="ar-JO"/>
        </w:rPr>
        <w:t>دار الثقافة للنشر والتوزيع ـ عمان</w:t>
      </w:r>
      <w:r w:rsidR="00CF262A"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</w:p>
    <w:p w:rsidR="003E0804" w:rsidRPr="00CF262A" w:rsidRDefault="003E0804" w:rsidP="003E0804">
      <w:pPr>
        <w:pStyle w:val="a3"/>
        <w:numPr>
          <w:ilvl w:val="0"/>
          <w:numId w:val="14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CF262A">
        <w:rPr>
          <w:rFonts w:asciiTheme="majorBidi" w:hAnsiTheme="majorBidi" w:cstheme="majorBidi" w:hint="cs"/>
          <w:sz w:val="32"/>
          <w:szCs w:val="32"/>
          <w:rtl/>
          <w:lang w:bidi="ar-JO"/>
        </w:rPr>
        <w:t>نظرية التعسف في استعمال الحق في حقل الملكية العقارية، د ايهاب الزعبي ، دار الثقافة</w:t>
      </w:r>
      <w:r w:rsidRPr="00CF262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CF262A" w:rsidRPr="006828EA" w:rsidRDefault="00CF262A" w:rsidP="003E0804">
      <w:pPr>
        <w:pStyle w:val="a3"/>
        <w:numPr>
          <w:ilvl w:val="0"/>
          <w:numId w:val="14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lang w:bidi="ar-JO"/>
        </w:rPr>
      </w:pPr>
      <w:r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شرح أحكام الحقوق العينية ـ أ.د احمد الحياري دار الثقافة للنشر والتوزيع ـ عمان.</w:t>
      </w:r>
    </w:p>
    <w:p w:rsidR="00CF262A" w:rsidRDefault="00CF262A" w:rsidP="00CF262A">
      <w:pPr>
        <w:pStyle w:val="a3"/>
        <w:numPr>
          <w:ilvl w:val="0"/>
          <w:numId w:val="14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الحقوق العينية ـ ا.د علي العبيدي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ـ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دار الثقافة للنشر والتوزيع ـ عمان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. </w:t>
      </w:r>
    </w:p>
    <w:p w:rsidR="00196D28" w:rsidRDefault="00196D28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Default="001A3A7D" w:rsidP="00CF262A">
      <w:pPr>
        <w:pStyle w:val="a3"/>
        <w:ind w:left="-34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ثانيا: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الأبحاث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spellEnd"/>
    </w:p>
    <w:p w:rsidR="00CF262A" w:rsidRPr="006828EA" w:rsidRDefault="00CF37BD" w:rsidP="00CF37BD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جهاد الجراح :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المفهوم والطبيعة القانونية لبيع المنقول بشرط تأجيل نقل ملكيته لحين استيفاء الثمن في قانون ضمان الحقوق بالأموال المنقولة رقم 20 لسنة 2018 ( مقبول للنشر ـ مجلة الميزان ـ جامعة العلوم الإسلامية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CF262A" w:rsidRPr="006828EA" w:rsidRDefault="00CF37BD" w:rsidP="00CF37BD">
      <w:pPr>
        <w:pStyle w:val="a3"/>
        <w:numPr>
          <w:ilvl w:val="0"/>
          <w:numId w:val="15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د. جهاد الجراح :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آثار شرط </w:t>
      </w:r>
      <w:r w:rsidR="004D67B0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الاحتفاظ</w:t>
      </w:r>
      <w:r w:rsidR="00CF262A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بالملكية </w:t>
      </w:r>
      <w:r w:rsidR="004D67B0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فيما بين البائع والمشتري وفقاً القانون ضمان الحقوق بالأموال المنقولة رقم 20 لسنة 2018(مقبول للنشر ـ مجلة جامعة الح</w:t>
      </w:r>
      <w:r w:rsidR="000B2E97">
        <w:rPr>
          <w:rFonts w:asciiTheme="majorBidi" w:hAnsiTheme="majorBidi" w:cstheme="majorBidi" w:hint="cs"/>
          <w:sz w:val="32"/>
          <w:szCs w:val="32"/>
          <w:rtl/>
          <w:lang w:bidi="ar-JO"/>
        </w:rPr>
        <w:t>س</w:t>
      </w:r>
      <w:r w:rsidR="004D67B0" w:rsidRPr="006828EA">
        <w:rPr>
          <w:rFonts w:asciiTheme="majorBidi" w:hAnsiTheme="majorBidi" w:cstheme="majorBidi" w:hint="cs"/>
          <w:sz w:val="32"/>
          <w:szCs w:val="32"/>
          <w:rtl/>
          <w:lang w:bidi="ar-JO"/>
        </w:rPr>
        <w:t>ين بن طلال للبحوث )</w:t>
      </w:r>
    </w:p>
    <w:p w:rsidR="0053462F" w:rsidRPr="00484AB0" w:rsidRDefault="0053462F" w:rsidP="009E4F5C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9238F1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lastRenderedPageBreak/>
        <w:t xml:space="preserve">الجلسة </w:t>
      </w:r>
      <w:proofErr w:type="spellStart"/>
      <w:r w:rsidRPr="00484AB0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الثانية</w:t>
      </w:r>
      <w: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: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(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يوم </w:t>
      </w:r>
      <w:r w:rsidR="00872D1A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ا</w:t>
      </w:r>
      <w:r w:rsidR="009238F1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>لخميس</w:t>
      </w:r>
      <w:r w:rsidRPr="006D582C"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  <w:t xml:space="preserve"> الموافق</w:t>
      </w:r>
      <w:r w:rsidRPr="006D582C"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9238F1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</w:t>
      </w:r>
      <w:r w:rsidR="009238F1">
        <w:rPr>
          <w:rFonts w:hint="cs"/>
          <w:b/>
          <w:bCs/>
          <w:sz w:val="32"/>
          <w:szCs w:val="32"/>
          <w:u w:val="single"/>
          <w:rtl/>
          <w:lang w:bidi="ar-JO"/>
        </w:rPr>
        <w:t>8</w:t>
      </w:r>
      <w:r w:rsidR="00157E26">
        <w:rPr>
          <w:b/>
          <w:bCs/>
          <w:sz w:val="32"/>
          <w:szCs w:val="32"/>
          <w:u w:val="single"/>
          <w:rtl/>
          <w:lang w:bidi="ar-JO"/>
        </w:rPr>
        <w:t>/202</w:t>
      </w:r>
      <w:r w:rsidR="000B2E97">
        <w:rPr>
          <w:rFonts w:hint="cs"/>
          <w:b/>
          <w:bCs/>
          <w:sz w:val="32"/>
          <w:szCs w:val="32"/>
          <w:u w:val="single"/>
          <w:rtl/>
          <w:lang w:bidi="ar-JO"/>
        </w:rPr>
        <w:t>3</w:t>
      </w:r>
      <w:proofErr w:type="spellStart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53462F" w:rsidRPr="00484AB0" w:rsidRDefault="0053462F" w:rsidP="0053462F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 w:rsidRPr="00484AB0"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53462F" w:rsidRPr="00484AB0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1- 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قانون أصول المحاكمات المدنية ويتضمن :</w:t>
      </w:r>
    </w:p>
    <w:p w:rsidR="0053462F" w:rsidRPr="00DA2114" w:rsidRDefault="00DA2114" w:rsidP="001A3A7D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أولا: </w:t>
      </w:r>
      <w:r w:rsidR="000B2E97"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الطلبات في الدعوى </w:t>
      </w:r>
      <w:r w:rsidR="0080584A"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المدنية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53462F" w:rsidRPr="00484AB0" w:rsidRDefault="0080584A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الطلبات العارضة التي تقدم من المدعي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484AB0" w:rsidRDefault="0080584A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الطلبات العارضة التي تقدم من المدعى عليه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.</w:t>
      </w:r>
    </w:p>
    <w:p w:rsidR="0053462F" w:rsidRDefault="0080584A" w:rsidP="0053462F">
      <w:pPr>
        <w:pStyle w:val="a3"/>
        <w:numPr>
          <w:ilvl w:val="0"/>
          <w:numId w:val="5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طلبات التدخل والإدخال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DA2114" w:rsidRDefault="00DA2114" w:rsidP="001A3A7D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ثانيا:</w:t>
      </w:r>
      <w:proofErr w:type="spellEnd"/>
      <w:r w:rsidR="0053462F" w:rsidRPr="00DA2114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80584A"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الأثر الناقل </w:t>
      </w:r>
      <w:r w:rsidR="003E58F5" w:rsidRPr="00DA211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للاستئناف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53462F" w:rsidRPr="00484AB0" w:rsidRDefault="0080584A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نقل الدعوى بحالتها التي كانت عليها أمام محكمة الدرجة الأولى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.</w:t>
      </w:r>
    </w:p>
    <w:p w:rsidR="0053462F" w:rsidRDefault="0080584A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القيود التي ترد على الأثر الناقل </w:t>
      </w:r>
      <w:r w:rsidR="003E58F5">
        <w:rPr>
          <w:rFonts w:asciiTheme="majorBidi" w:hAnsiTheme="majorBidi" w:cstheme="majorBidi" w:hint="cs"/>
          <w:sz w:val="32"/>
          <w:szCs w:val="32"/>
          <w:rtl/>
          <w:lang w:bidi="ar-JO"/>
        </w:rPr>
        <w:t>للاستئناف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3E58F5" w:rsidRDefault="003E58F5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مدى سلطة محكمة الاستئناف في الفصل في الموضوع .</w:t>
      </w:r>
    </w:p>
    <w:p w:rsidR="003E58F5" w:rsidRDefault="003E58F5" w:rsidP="0053462F">
      <w:pPr>
        <w:pStyle w:val="a3"/>
        <w:numPr>
          <w:ilvl w:val="0"/>
          <w:numId w:val="6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مدى رقابة محكمة التمييز على قرارات محكمة الإستئناف.</w:t>
      </w:r>
    </w:p>
    <w:p w:rsidR="0053462F" w:rsidRPr="00196D28" w:rsidRDefault="00DA2114" w:rsidP="003E58F5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ثالثا:</w:t>
      </w:r>
      <w:r w:rsidR="0053462F"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3E58F5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البطلان ( بطلان الإجراءات )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53462F" w:rsidRPr="00484AB0" w:rsidRDefault="001A3A7D" w:rsidP="001A3A7D">
      <w:pPr>
        <w:pStyle w:val="a3"/>
        <w:spacing w:after="200" w:line="276" w:lineRule="auto"/>
        <w:ind w:left="368" w:hanging="142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 ـ </w:t>
      </w:r>
      <w:r w:rsidR="003E58F5">
        <w:rPr>
          <w:rFonts w:asciiTheme="majorBidi" w:hAnsiTheme="majorBidi" w:cstheme="majorBidi" w:hint="cs"/>
          <w:sz w:val="32"/>
          <w:szCs w:val="32"/>
          <w:rtl/>
          <w:lang w:bidi="ar-JO"/>
        </w:rPr>
        <w:t>التعريف بالبطلان وأنواعه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</w:p>
    <w:p w:rsidR="0053462F" w:rsidRPr="001A3A7D" w:rsidRDefault="001A3A7D" w:rsidP="001A3A7D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ب ـ </w:t>
      </w:r>
      <w:r w:rsidR="003E58F5" w:rsidRPr="001A3A7D">
        <w:rPr>
          <w:rFonts w:asciiTheme="majorBidi" w:hAnsiTheme="majorBidi" w:cstheme="majorBidi" w:hint="cs"/>
          <w:sz w:val="32"/>
          <w:szCs w:val="32"/>
          <w:rtl/>
          <w:lang w:bidi="ar-JO"/>
        </w:rPr>
        <w:t>كيفية التمسك بالبطلان ووسائل تصحيح الإجراء الباطل.</w:t>
      </w:r>
    </w:p>
    <w:p w:rsidR="0053462F" w:rsidRPr="001A3A7D" w:rsidRDefault="001A3A7D" w:rsidP="001A3A7D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</w:t>
      </w:r>
      <w:r w:rsidRPr="001A3A7D">
        <w:rPr>
          <w:rFonts w:asciiTheme="majorBidi" w:hAnsiTheme="majorBidi" w:cstheme="majorBidi" w:hint="cs"/>
          <w:sz w:val="32"/>
          <w:szCs w:val="32"/>
          <w:rtl/>
          <w:lang w:bidi="ar-JO"/>
        </w:rPr>
        <w:t>ج ـ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3E58F5" w:rsidRPr="001A3A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آثار الحكم بالبطلان </w:t>
      </w:r>
      <w:r w:rsidR="0053462F" w:rsidRPr="001A3A7D"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</w:p>
    <w:p w:rsidR="0053462F" w:rsidRPr="00484AB0" w:rsidRDefault="0053462F" w:rsidP="001A3A7D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96D28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</w:t>
      </w:r>
      <w:r w:rsidR="00196D2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196D28" w:rsidRP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والمصادر</w:t>
      </w:r>
      <w:r w:rsidR="009E4F5C" w:rsidRPr="009E4F5C">
        <w:rPr>
          <w:rtl/>
        </w:rPr>
        <w:t xml:space="preserve"> </w:t>
      </w:r>
      <w:r w:rsidR="009E4F5C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9E4F5C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ة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53462F" w:rsidRPr="00484AB0" w:rsidRDefault="0053462F" w:rsidP="0053462F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د. عوض الزعبي " شرح قانون أصول المحاكمات المدنية" .</w:t>
      </w:r>
    </w:p>
    <w:p w:rsidR="0053462F" w:rsidRDefault="00196D28" w:rsidP="003E58F5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2.</w:t>
      </w:r>
      <w:r w:rsidR="003E58F5">
        <w:rPr>
          <w:rFonts w:asciiTheme="majorBidi" w:hAnsiTheme="majorBidi" w:cstheme="majorBidi" w:hint="cs"/>
          <w:sz w:val="32"/>
          <w:szCs w:val="32"/>
          <w:rtl/>
          <w:lang w:bidi="ar-JO"/>
        </w:rPr>
        <w:t>د. نشأت الأخرس</w:t>
      </w:r>
      <w:r w:rsidR="0053462F" w:rsidRPr="00484AB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 " شرح قانون أصول المحاكمات المدنية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".</w:t>
      </w:r>
    </w:p>
    <w:p w:rsidR="00C56F5D" w:rsidRPr="00CF0BB5" w:rsidRDefault="00C56F5D" w:rsidP="003E58F5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3. د. أحمد ابو الوفا  "أصول المحاكمات المدنية" .</w:t>
      </w:r>
    </w:p>
    <w:p w:rsidR="00C56F5D" w:rsidRPr="00CF0BB5" w:rsidRDefault="00C56F5D" w:rsidP="00C56F5D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4. د. مفلح القضاة  "أصول المحاكمات المدنية"</w:t>
      </w:r>
      <w:r w:rsidR="00CF0BB5"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.</w:t>
      </w:r>
    </w:p>
    <w:p w:rsidR="00CF0BB5" w:rsidRDefault="00CF0BB5" w:rsidP="00C56F5D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5. مدى أحقية الأطراف في تعديل نظام الدعوى ، أطروحة دكتوراة ، مقدمة من الطالب وسام ابراهيم </w:t>
      </w:r>
      <w:proofErr w:type="spellStart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الشوابكة</w:t>
      </w:r>
      <w:proofErr w:type="spellEnd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جامعة العلوم الإسلامية</w:t>
      </w:r>
      <w:r w:rsidR="001A3A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العالمية</w:t>
      </w:r>
      <w:r w:rsidRPr="00CF0BB5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1A3A7D" w:rsidRDefault="001A3A7D" w:rsidP="00C56F5D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A3A7D" w:rsidRDefault="001A3A7D" w:rsidP="00C56F5D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A3A7D" w:rsidRPr="00CF0BB5" w:rsidRDefault="001A3A7D" w:rsidP="00C56F5D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196D28" w:rsidRDefault="00196D28" w:rsidP="00196D28">
      <w:pPr>
        <w:tabs>
          <w:tab w:val="left" w:pos="3561"/>
        </w:tabs>
        <w:spacing w:after="0"/>
        <w:ind w:left="36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53462F" w:rsidRDefault="0053462F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lastRenderedPageBreak/>
        <w:t xml:space="preserve"> -</w:t>
      </w:r>
      <w:r w:rsidR="00196D2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محور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التجاري ويتضمن :</w:t>
      </w:r>
    </w:p>
    <w:p w:rsidR="000B2E97" w:rsidRPr="00484AB0" w:rsidRDefault="000B2E97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FA56B7" w:rsidRPr="000B2E97" w:rsidRDefault="00FA56B7" w:rsidP="001A3A7D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1- مسؤولية المصارف تجاه العملاء في عمليات التمويل المصرفي</w:t>
      </w:r>
      <w:r w:rsidR="001A3A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FA56B7" w:rsidRPr="000B2E97" w:rsidRDefault="00FA56B7" w:rsidP="00FA56B7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2</w:t>
      </w: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 النظام القانوني لح</w:t>
      </w:r>
      <w:r w:rsidRP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وك</w:t>
      </w: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مة الشركات في القانون الاردني .</w:t>
      </w:r>
    </w:p>
    <w:p w:rsidR="00FA56B7" w:rsidRPr="000B2E97" w:rsidRDefault="00FA56B7" w:rsidP="00FA56B7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3</w:t>
      </w: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 الضمانات والحوافز والمعوقات القانونية للاستثمار الاجنبي .</w:t>
      </w:r>
    </w:p>
    <w:p w:rsidR="000E1610" w:rsidRPr="000B2E97" w:rsidRDefault="00FA56B7" w:rsidP="000E1610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4- الشركات التجارية.</w:t>
      </w:r>
    </w:p>
    <w:p w:rsidR="00FA56B7" w:rsidRPr="000B2E97" w:rsidRDefault="00FA56B7" w:rsidP="000E1610">
      <w:pPr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المراجع والمصادر</w:t>
      </w:r>
      <w:r w:rsidR="009E4F5C" w:rsidRPr="009E4F5C">
        <w:rPr>
          <w:rtl/>
        </w:rPr>
        <w:t xml:space="preserve"> </w:t>
      </w:r>
      <w:r w:rsidR="009E4F5C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9E4F5C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ة</w:t>
      </w:r>
      <w:r w:rsidRPr="000B2E97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</w:p>
    <w:p w:rsidR="00FA56B7" w:rsidRPr="00484AB0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 د.علي جمال الدين عوض،عمليات البنوك من الوجهة القانونية ،دار النهضة العربية ،القاهرة 1989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484AB0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 د.عمار حبيب جهلول،النظام القانوني لحوكمة الشركات،دار نيبور ،منشورات زين القانونية العراق 2011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spacing w:after="0" w:line="240" w:lineRule="auto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3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- د.دريد السامرائي، الاستثمار الأجنبي: المعوقات والضمانات القانونية،مركز دراسات الوحدة العربية،بيروت 2006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spacing w:after="0" w:line="240" w:lineRule="auto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4</w:t>
      </w:r>
      <w:r w:rsidRPr="00622968">
        <w:rPr>
          <w:rFonts w:asciiTheme="majorBidi" w:hAnsiTheme="majorBidi" w:cstheme="majorBidi"/>
          <w:sz w:val="32"/>
          <w:szCs w:val="32"/>
          <w:rtl/>
          <w:lang w:bidi="ar-JO"/>
        </w:rPr>
        <w:t xml:space="preserve">ـ </w:t>
      </w:r>
      <w:r w:rsidRPr="00484AB0">
        <w:rPr>
          <w:rFonts w:asciiTheme="majorBidi" w:hAnsiTheme="majorBidi" w:cstheme="majorBidi"/>
          <w:sz w:val="32"/>
          <w:szCs w:val="32"/>
          <w:rtl/>
          <w:lang w:bidi="ar-JO"/>
        </w:rPr>
        <w:t>لبنى عمر مسقاوي ، مسؤولية المصارف اتجاه العملاء ، بيروت ،</w:t>
      </w:r>
      <w:r w:rsidRPr="00622968">
        <w:rPr>
          <w:rFonts w:asciiTheme="majorBidi" w:hAnsiTheme="majorBidi" w:cstheme="majorBidi"/>
          <w:sz w:val="32"/>
          <w:szCs w:val="32"/>
          <w:rtl/>
          <w:lang w:bidi="ar-JO"/>
        </w:rPr>
        <w:t xml:space="preserve"> 2003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5- علي خالد قطيشات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و هيام الشوابكة 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،الإخلال بتنفيذ الالتزام بالإفصاح في سوق الأوراق المالية في القانون الاردني قبول نشر في المجلة الاردنية للعلوم السياسية والقانون والعلوم السياسية المجلد 11 العدد 1 لسنة 2019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6-محمد عبيد،علي قطيشات،</w:t>
      </w:r>
      <w:r w:rsidRPr="00622968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القيمة القانونية للوثائق المرتبطة بالمرحلة التحضيرية لقرض التجمع البنكي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، مجلة الزرقاء للبحوث والدراسات والانسانية المجلد 19 العدد الاول 2019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Pr="00622968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7 سهيل حدادين ،علي خالد قطيشات موائمة التشريعات الناظمة لقطاع الشركات مع اتفاقية الامم المتحدة لمكافحة الفساد والاتفاقيات الثنائية 2020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8-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علي خالد قطيشات ،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الاطار القانوني لعمل ادارة الامتثال في البنوك الاردنية - مجلة دراسات الشريعة والقانون الجامعة الاردنية</w:t>
      </w:r>
      <w:r w:rsidRPr="00622968">
        <w:rPr>
          <w:rFonts w:asciiTheme="majorBidi" w:hAnsiTheme="majorBidi" w:cstheme="majorBidi"/>
          <w:sz w:val="32"/>
          <w:szCs w:val="32"/>
          <w:lang w:bidi="ar-JO"/>
        </w:rPr>
        <w:t xml:space="preserve"> </w:t>
      </w:r>
      <w:r w:rsidRPr="00622968">
        <w:rPr>
          <w:rFonts w:asciiTheme="majorBidi" w:hAnsiTheme="majorBidi" w:cstheme="majorBidi" w:hint="cs"/>
          <w:sz w:val="32"/>
          <w:szCs w:val="32"/>
          <w:rtl/>
          <w:lang w:bidi="ar-JO"/>
        </w:rPr>
        <w:t>المجلد 46 العدد 4 لسنة 2019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Default="00FA56B7" w:rsidP="00FA56B7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9-علي خالد قطيشات، </w:t>
      </w:r>
      <w:r w:rsidRPr="00201DEC">
        <w:rPr>
          <w:rFonts w:asciiTheme="majorBidi" w:hAnsiTheme="majorBidi" w:cstheme="majorBidi" w:hint="cs"/>
          <w:sz w:val="32"/>
          <w:szCs w:val="32"/>
          <w:rtl/>
          <w:lang w:bidi="ar-JO"/>
        </w:rPr>
        <w:t>الحوافز القانونية للاستثمار في قطاع الطاقة المتجددة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،مجلة جامعة الحسين بن طلال للعلوم الانسانية والاجتماعية 2021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FA56B7" w:rsidRDefault="00FA56B7" w:rsidP="00CF37BD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10- </w:t>
      </w:r>
      <w:r w:rsidR="00CF37BD">
        <w:rPr>
          <w:rFonts w:asciiTheme="majorBidi" w:hAnsiTheme="majorBidi" w:cstheme="majorBidi" w:hint="cs"/>
          <w:sz w:val="32"/>
          <w:szCs w:val="32"/>
          <w:rtl/>
          <w:lang w:bidi="ar-JO"/>
        </w:rPr>
        <w:t>الوجيز في الشركات التجارية ـ الأحكام العامة والخاصة د. عبدالله مكناس وآخرون ـ2023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0E161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0B2E97" w:rsidRPr="00622968" w:rsidRDefault="000B2E97" w:rsidP="00CF37BD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11- أكرم ياملكي، شرح قانون الشركات.</w:t>
      </w:r>
    </w:p>
    <w:p w:rsidR="00196D28" w:rsidRPr="00484AB0" w:rsidRDefault="00196D28" w:rsidP="0053462F">
      <w:pPr>
        <w:spacing w:after="0" w:line="240" w:lineRule="auto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</w:p>
    <w:p w:rsidR="0053462F" w:rsidRDefault="0053462F" w:rsidP="005C7F99">
      <w:pPr>
        <w:pStyle w:val="a3"/>
        <w:numPr>
          <w:ilvl w:val="0"/>
          <w:numId w:val="1"/>
        </w:numPr>
        <w:tabs>
          <w:tab w:val="left" w:pos="3561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5C7F9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-  </w:t>
      </w:r>
      <w:r w:rsidR="00824C41" w:rsidRPr="005C7F9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مح</w:t>
      </w:r>
      <w:r w:rsidR="00771EE9" w:rsidRPr="005C7F9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ور </w:t>
      </w:r>
      <w:r w:rsidRPr="005C7F99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الدولي الخاص ويتضمن:</w:t>
      </w:r>
    </w:p>
    <w:p w:rsidR="000B2E97" w:rsidRPr="005C7F99" w:rsidRDefault="000B2E97" w:rsidP="000B2E97">
      <w:pPr>
        <w:pStyle w:val="a3"/>
        <w:tabs>
          <w:tab w:val="left" w:pos="3561"/>
        </w:tabs>
        <w:ind w:left="72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B11538" w:rsidRDefault="000B2E97" w:rsidP="00AF0CBB">
      <w:pPr>
        <w:ind w:left="-288"/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أولاً</w:t>
      </w:r>
      <w:r w:rsidR="00AF0CBB" w:rsidRPr="000B2E97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 xml:space="preserve">: </w:t>
      </w:r>
      <w:r w:rsidR="00D92773" w:rsidRPr="000B2E97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ا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لقانون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الواجب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التطبيق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على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الالتزامات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العقدية</w:t>
      </w:r>
      <w:r w:rsidR="00D92773" w:rsidRPr="000B2E97"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والفعل</w:t>
      </w:r>
      <w:r w:rsidR="00B11538" w:rsidRPr="000B2E97">
        <w:rPr>
          <w:rFonts w:asciiTheme="majorBidi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="00B11538" w:rsidRPr="000B2E97">
        <w:rPr>
          <w:rFonts w:asciiTheme="majorBidi" w:hAnsiTheme="majorBidi" w:cs="Times New Roman" w:hint="eastAsia"/>
          <w:b/>
          <w:bCs/>
          <w:sz w:val="32"/>
          <w:szCs w:val="32"/>
          <w:rtl/>
          <w:lang w:bidi="ar-JO"/>
        </w:rPr>
        <w:t>الضار</w:t>
      </w:r>
      <w:r>
        <w:rPr>
          <w:rFonts w:asciiTheme="majorBidi" w:hAnsiTheme="majorBidi" w:cs="Times New Roman" w:hint="cs"/>
          <w:b/>
          <w:bCs/>
          <w:sz w:val="32"/>
          <w:szCs w:val="32"/>
          <w:rtl/>
          <w:lang w:bidi="ar-JO"/>
        </w:rPr>
        <w:t>.</w:t>
      </w:r>
    </w:p>
    <w:p w:rsidR="000B2E97" w:rsidRDefault="000B2E97" w:rsidP="000B2E97">
      <w:pPr>
        <w:spacing w:after="0" w:line="240" w:lineRule="auto"/>
        <w:ind w:left="-288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ثانياً</w:t>
      </w:r>
      <w:r w:rsidRPr="000B2E97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:</w:t>
      </w: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الرقابة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على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تطبيق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وتفسير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القانون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الاجنبي</w:t>
      </w: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.</w:t>
      </w:r>
    </w:p>
    <w:p w:rsidR="000B2E97" w:rsidRDefault="000B2E97" w:rsidP="000B2E97">
      <w:pPr>
        <w:spacing w:after="0" w:line="240" w:lineRule="auto"/>
        <w:ind w:left="-288"/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</w:pPr>
    </w:p>
    <w:p w:rsidR="000B2E97" w:rsidRPr="00DA2114" w:rsidRDefault="000B2E97" w:rsidP="00DA2114">
      <w:pPr>
        <w:ind w:left="-288"/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ثالثاً: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إثبات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القانون</w:t>
      </w:r>
      <w:r w:rsidRPr="000B2E97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الاجنبي</w:t>
      </w:r>
      <w:r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.</w:t>
      </w:r>
    </w:p>
    <w:p w:rsidR="00B11538" w:rsidRPr="000B2E97" w:rsidRDefault="00B11538" w:rsidP="00B11538">
      <w:pPr>
        <w:spacing w:after="0" w:line="240" w:lineRule="auto"/>
        <w:ind w:left="-288"/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  <w:r w:rsidRPr="000B2E97">
        <w:rPr>
          <w:rFonts w:asciiTheme="majorBidi" w:eastAsia="Times New Roman" w:hAnsiTheme="majorBidi" w:cs="Times New Roman" w:hint="eastAsia"/>
          <w:b/>
          <w:bCs/>
          <w:sz w:val="32"/>
          <w:szCs w:val="32"/>
          <w:rtl/>
          <w:lang w:bidi="ar-JO"/>
        </w:rPr>
        <w:t>المراجع</w:t>
      </w:r>
      <w:r w:rsidR="000B2E97" w:rsidRPr="000B2E97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 xml:space="preserve"> والمصادر</w:t>
      </w:r>
      <w:r w:rsidR="009E4F5C" w:rsidRPr="009E4F5C">
        <w:rPr>
          <w:rtl/>
        </w:rPr>
        <w:t xml:space="preserve"> </w:t>
      </w:r>
      <w:r w:rsidR="009E4F5C">
        <w:rPr>
          <w:rFonts w:asciiTheme="majorBidi" w:eastAsia="Times New Roman" w:hAnsiTheme="majorBidi" w:cs="Times New Roman"/>
          <w:b/>
          <w:bCs/>
          <w:sz w:val="32"/>
          <w:szCs w:val="32"/>
          <w:rtl/>
          <w:lang w:bidi="ar-JO"/>
        </w:rPr>
        <w:t>المساعد</w:t>
      </w:r>
      <w:r w:rsidR="009E4F5C">
        <w:rPr>
          <w:rFonts w:asciiTheme="majorBidi" w:eastAsia="Times New Roman" w:hAnsiTheme="majorBidi" w:cs="Times New Roman" w:hint="cs"/>
          <w:b/>
          <w:bCs/>
          <w:sz w:val="32"/>
          <w:szCs w:val="32"/>
          <w:rtl/>
          <w:lang w:bidi="ar-JO"/>
        </w:rPr>
        <w:t>ة</w:t>
      </w:r>
    </w:p>
    <w:p w:rsidR="00B11538" w:rsidRPr="000B2E97" w:rsidRDefault="00B11538" w:rsidP="000B2E97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تنازع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القوانين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د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حسن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الهداوي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</w:p>
    <w:p w:rsidR="00B11538" w:rsidRPr="00DA2114" w:rsidRDefault="00B11538" w:rsidP="000B2E97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تنازع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القوانين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د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غالب</w:t>
      </w:r>
      <w:r w:rsidRPr="000B2E97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0B2E97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الداوودي</w:t>
      </w:r>
    </w:p>
    <w:p w:rsidR="00DA2114" w:rsidRPr="00DA2114" w:rsidRDefault="00B11538" w:rsidP="00DA2114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أ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ابراهيم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الصرايرة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واخرون</w:t>
      </w:r>
      <w:r w:rsidR="00DA2114">
        <w:rPr>
          <w:rFonts w:asciiTheme="majorBidi" w:hAnsiTheme="majorBidi" w:cs="Times New Roman" w:hint="cs"/>
          <w:sz w:val="32"/>
          <w:szCs w:val="32"/>
          <w:rtl/>
          <w:lang w:bidi="ar-JO"/>
        </w:rPr>
        <w:t xml:space="preserve">،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الرقابة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على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تطبيق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وتفسير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القانون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الاجنبي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مجلة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الميزان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مجلد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٦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عدد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١. ٢٠١٩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جامعة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العلوم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الاسلامية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العالمية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 </w:t>
      </w:r>
    </w:p>
    <w:p w:rsidR="00DA2114" w:rsidRPr="00DA2114" w:rsidRDefault="00B11538" w:rsidP="00DA2114">
      <w:pPr>
        <w:pStyle w:val="a3"/>
        <w:numPr>
          <w:ilvl w:val="0"/>
          <w:numId w:val="18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مهمة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إثبات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القانون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الاجنبي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أمام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القاضي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الوطني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وفقا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للتشريع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الأردني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ابراهيم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صالح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الصرايرة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واخرون</w:t>
      </w:r>
      <w:r w:rsidR="00DA2114">
        <w:rPr>
          <w:rFonts w:asciiTheme="majorBidi" w:hAnsiTheme="majorBidi" w:cs="Times New Roman" w:hint="cs"/>
          <w:sz w:val="32"/>
          <w:szCs w:val="32"/>
          <w:rtl/>
          <w:lang w:bidi="ar-JO"/>
        </w:rPr>
        <w:t xml:space="preserve">، </w:t>
      </w:r>
      <w:r w:rsidR="00DA2114" w:rsidRPr="00DA2114">
        <w:rPr>
          <w:rFonts w:asciiTheme="majorBidi" w:hAnsiTheme="majorBidi" w:cs="Times New Roman" w:hint="cs"/>
          <w:sz w:val="32"/>
          <w:szCs w:val="32"/>
          <w:rtl/>
          <w:lang w:bidi="ar-JO"/>
        </w:rPr>
        <w:t>م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جلة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دراسات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لعلوم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الشريعة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والقانون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الجامعة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الأردنية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..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المجلد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٤٣ </w:t>
      </w:r>
      <w:r w:rsidRPr="00DA2114">
        <w:rPr>
          <w:rFonts w:asciiTheme="majorBidi" w:hAnsiTheme="majorBidi" w:cs="Times New Roman" w:hint="eastAsia"/>
          <w:sz w:val="32"/>
          <w:szCs w:val="32"/>
          <w:rtl/>
          <w:lang w:bidi="ar-JO"/>
        </w:rPr>
        <w:t>الملحق</w:t>
      </w:r>
      <w:r w:rsidRPr="00DA2114">
        <w:rPr>
          <w:rFonts w:asciiTheme="majorBidi" w:hAnsiTheme="majorBidi" w:cs="Times New Roman"/>
          <w:sz w:val="32"/>
          <w:szCs w:val="32"/>
          <w:rtl/>
          <w:lang w:bidi="ar-JO"/>
        </w:rPr>
        <w:t xml:space="preserve"> ٣ ٢٠١٦</w:t>
      </w:r>
      <w:r w:rsidR="00DA2114">
        <w:rPr>
          <w:rFonts w:asciiTheme="majorBidi" w:hAnsiTheme="majorBidi" w:cs="Times New Roman" w:hint="cs"/>
          <w:sz w:val="32"/>
          <w:szCs w:val="32"/>
          <w:rtl/>
          <w:lang w:bidi="ar-JO"/>
        </w:rPr>
        <w:t>.</w:t>
      </w:r>
    </w:p>
    <w:p w:rsidR="00DA2114" w:rsidRDefault="00DA2114" w:rsidP="00DA2114">
      <w:pPr>
        <w:pStyle w:val="a3"/>
        <w:ind w:left="72"/>
        <w:rPr>
          <w:rFonts w:asciiTheme="majorBidi" w:hAnsiTheme="majorBidi" w:cs="Times New Roman"/>
          <w:sz w:val="32"/>
          <w:szCs w:val="32"/>
          <w:rtl/>
          <w:lang w:bidi="ar-JO"/>
        </w:rPr>
      </w:pPr>
    </w:p>
    <w:p w:rsidR="0053462F" w:rsidRPr="00DA2114" w:rsidRDefault="0053462F" w:rsidP="00DA2114">
      <w:pPr>
        <w:pStyle w:val="a3"/>
        <w:ind w:left="72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DA2114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53462F" w:rsidRPr="00484AB0" w:rsidRDefault="0053462F" w:rsidP="00B877DE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</w:t>
      </w:r>
      <w:r w:rsidR="00B877DE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53462F" w:rsidRPr="009E4F5C" w:rsidRDefault="009E4F5C" w:rsidP="0053462F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- </w:t>
      </w:r>
      <w:r w:rsidR="0053462F"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53462F" w:rsidRPr="009E4F5C">
        <w:rPr>
          <w:rFonts w:asciiTheme="majorBidi" w:hAnsiTheme="majorBidi" w:cstheme="majorBidi"/>
          <w:sz w:val="32"/>
          <w:szCs w:val="32"/>
          <w:rtl/>
          <w:lang w:bidi="ar-JO"/>
        </w:rPr>
        <w:t>استيعاب المفاهيم الاساسية والمتقدمة التي اكتسبها في دراسته .</w:t>
      </w:r>
    </w:p>
    <w:p w:rsidR="009E4F5C" w:rsidRPr="009E4F5C" w:rsidRDefault="0053462F" w:rsidP="009E4F5C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9E4F5C">
        <w:rPr>
          <w:rFonts w:asciiTheme="majorBidi" w:hAnsiTheme="majorBidi" w:cstheme="majorBidi"/>
          <w:sz w:val="32"/>
          <w:szCs w:val="32"/>
          <w:rtl/>
          <w:lang w:bidi="ar-JO"/>
        </w:rPr>
        <w:t>- الربط بين هذه المفاهيم وتوظيفها في حل المشكلة التع</w:t>
      </w:r>
      <w:r w:rsidR="009E4F5C">
        <w:rPr>
          <w:rFonts w:asciiTheme="majorBidi" w:hAnsiTheme="majorBidi" w:cstheme="majorBidi"/>
          <w:sz w:val="32"/>
          <w:szCs w:val="32"/>
          <w:rtl/>
          <w:lang w:bidi="ar-JO"/>
        </w:rPr>
        <w:t xml:space="preserve">ليمية والتطبيقية في مجال تخصصه </w:t>
      </w:r>
      <w:r w:rsidR="009E4F5C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53462F" w:rsidRPr="009E4F5C" w:rsidRDefault="0053462F" w:rsidP="009E4F5C">
      <w:pPr>
        <w:pStyle w:val="a3"/>
        <w:numPr>
          <w:ilvl w:val="0"/>
          <w:numId w:val="18"/>
        </w:numPr>
        <w:tabs>
          <w:tab w:val="left" w:pos="3561"/>
        </w:tabs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9E4F5C">
        <w:rPr>
          <w:rFonts w:asciiTheme="majorBidi" w:hAnsiTheme="majorBidi" w:cstheme="majorBidi"/>
          <w:sz w:val="32"/>
          <w:szCs w:val="32"/>
          <w:rtl/>
          <w:lang w:bidi="ar-JO"/>
        </w:rPr>
        <w:t>الإلمام بالمنظومة المعرفية في موضوع تخصصه .</w:t>
      </w:r>
    </w:p>
    <w:p w:rsidR="0053462F" w:rsidRPr="00484AB0" w:rsidRDefault="0053462F" w:rsidP="003551B8">
      <w:pPr>
        <w:tabs>
          <w:tab w:val="left" w:pos="3561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ثانياً : ليس امتحان الكفا</w:t>
      </w:r>
      <w:r w:rsidR="003551B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آخر في المواد التي درسها الطالب .</w:t>
      </w:r>
    </w:p>
    <w:p w:rsidR="0053462F" w:rsidRDefault="0053462F" w:rsidP="00B34B2E">
      <w:pPr>
        <w:tabs>
          <w:tab w:val="left" w:pos="3561"/>
        </w:tabs>
        <w:spacing w:after="0"/>
        <w:ind w:left="-288"/>
        <w:rPr>
          <w:rFonts w:cs="Times New Roman"/>
          <w:b/>
          <w:bCs/>
          <w:sz w:val="32"/>
          <w:szCs w:val="32"/>
          <w:rtl/>
          <w:lang w:bidi="ar-JO"/>
        </w:rPr>
      </w:pP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ثالثاً : لا يسمح لأي طالب بدخول الامتحان الا بعد تقديم النموذج الخاص</w:t>
      </w:r>
      <w:r w:rsidR="009E4F5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حسب التعليمات</w:t>
      </w:r>
      <w:bookmarkStart w:id="0" w:name="_GoBack"/>
      <w:bookmarkEnd w:id="0"/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والحصول على الموافقة من القسم بعد التأكد من تحقيق الطالب لجميع شروط التقدم لامتحان الكفا</w:t>
      </w:r>
      <w:r w:rsidR="003551B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Pr="00484AB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</w:t>
      </w:r>
    </w:p>
    <w:p w:rsidR="0053462F" w:rsidRDefault="0053462F" w:rsidP="00B34B2E">
      <w:pPr>
        <w:tabs>
          <w:tab w:val="left" w:pos="3561"/>
        </w:tabs>
        <w:spacing w:after="0"/>
        <w:jc w:val="center"/>
        <w:rPr>
          <w:rFonts w:cs="Times New Roman"/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</w:t>
      </w:r>
    </w:p>
    <w:p w:rsidR="0053462F" w:rsidRDefault="0053462F" w:rsidP="0053462F">
      <w:pPr>
        <w:tabs>
          <w:tab w:val="left" w:pos="3561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  <w:lang w:bidi="ar-JO"/>
        </w:rPr>
        <w:t>رئيس قسم القانون المقارن</w:t>
      </w:r>
    </w:p>
    <w:p w:rsidR="0053462F" w:rsidRDefault="0053462F" w:rsidP="0053462F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</w:p>
    <w:p w:rsidR="0053462F" w:rsidRDefault="002E09BB" w:rsidP="007B67A2">
      <w:pPr>
        <w:rPr>
          <w:rtl/>
          <w:lang w:bidi="ar-JO"/>
        </w:rPr>
      </w:pP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</w:t>
      </w:r>
      <w:r>
        <w:rPr>
          <w:rFonts w:cs="Times New Roman"/>
          <w:b/>
          <w:bCs/>
          <w:sz w:val="32"/>
          <w:szCs w:val="32"/>
          <w:rtl/>
        </w:rPr>
        <w:t>د. احمد حسن ابو صباح</w:t>
      </w:r>
    </w:p>
    <w:sectPr w:rsidR="0053462F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90A04"/>
    <w:multiLevelType w:val="hybridMultilevel"/>
    <w:tmpl w:val="CAACE1A4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102F1"/>
    <w:multiLevelType w:val="hybridMultilevel"/>
    <w:tmpl w:val="2A989748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B04CE"/>
    <w:multiLevelType w:val="hybridMultilevel"/>
    <w:tmpl w:val="AA6A3B5E"/>
    <w:lvl w:ilvl="0" w:tplc="9D484F82">
      <w:start w:val="1"/>
      <w:numFmt w:val="decimal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3">
    <w:nsid w:val="185C2D8F"/>
    <w:multiLevelType w:val="hybridMultilevel"/>
    <w:tmpl w:val="EF86A774"/>
    <w:lvl w:ilvl="0" w:tplc="51327B84">
      <w:start w:val="11"/>
      <w:numFmt w:val="bullet"/>
      <w:lvlText w:val="-"/>
      <w:lvlJc w:val="left"/>
      <w:pPr>
        <w:ind w:left="7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</w:abstractNum>
  <w:abstractNum w:abstractNumId="4">
    <w:nsid w:val="1C510834"/>
    <w:multiLevelType w:val="hybridMultilevel"/>
    <w:tmpl w:val="D4D2393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EE75C6"/>
    <w:multiLevelType w:val="hybridMultilevel"/>
    <w:tmpl w:val="FA042A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A551CDD"/>
    <w:multiLevelType w:val="hybridMultilevel"/>
    <w:tmpl w:val="BBF41DA2"/>
    <w:lvl w:ilvl="0" w:tplc="6BD66A6A">
      <w:start w:val="1"/>
      <w:numFmt w:val="decimal"/>
      <w:lvlText w:val="%1."/>
      <w:lvlJc w:val="left"/>
      <w:pPr>
        <w:ind w:left="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39" w:hanging="360"/>
      </w:pPr>
    </w:lvl>
    <w:lvl w:ilvl="2" w:tplc="0409001B" w:tentative="1">
      <w:start w:val="1"/>
      <w:numFmt w:val="lowerRoman"/>
      <w:lvlText w:val="%3."/>
      <w:lvlJc w:val="right"/>
      <w:pPr>
        <w:ind w:left="1459" w:hanging="180"/>
      </w:pPr>
    </w:lvl>
    <w:lvl w:ilvl="3" w:tplc="0409000F" w:tentative="1">
      <w:start w:val="1"/>
      <w:numFmt w:val="decimal"/>
      <w:lvlText w:val="%4."/>
      <w:lvlJc w:val="left"/>
      <w:pPr>
        <w:ind w:left="2179" w:hanging="360"/>
      </w:pPr>
    </w:lvl>
    <w:lvl w:ilvl="4" w:tplc="04090019" w:tentative="1">
      <w:start w:val="1"/>
      <w:numFmt w:val="lowerLetter"/>
      <w:lvlText w:val="%5."/>
      <w:lvlJc w:val="left"/>
      <w:pPr>
        <w:ind w:left="2899" w:hanging="360"/>
      </w:pPr>
    </w:lvl>
    <w:lvl w:ilvl="5" w:tplc="0409001B" w:tentative="1">
      <w:start w:val="1"/>
      <w:numFmt w:val="lowerRoman"/>
      <w:lvlText w:val="%6."/>
      <w:lvlJc w:val="right"/>
      <w:pPr>
        <w:ind w:left="3619" w:hanging="180"/>
      </w:pPr>
    </w:lvl>
    <w:lvl w:ilvl="6" w:tplc="0409000F" w:tentative="1">
      <w:start w:val="1"/>
      <w:numFmt w:val="decimal"/>
      <w:lvlText w:val="%7."/>
      <w:lvlJc w:val="left"/>
      <w:pPr>
        <w:ind w:left="4339" w:hanging="360"/>
      </w:pPr>
    </w:lvl>
    <w:lvl w:ilvl="7" w:tplc="04090019" w:tentative="1">
      <w:start w:val="1"/>
      <w:numFmt w:val="lowerLetter"/>
      <w:lvlText w:val="%8."/>
      <w:lvlJc w:val="left"/>
      <w:pPr>
        <w:ind w:left="5059" w:hanging="360"/>
      </w:pPr>
    </w:lvl>
    <w:lvl w:ilvl="8" w:tplc="0409001B" w:tentative="1">
      <w:start w:val="1"/>
      <w:numFmt w:val="lowerRoman"/>
      <w:lvlText w:val="%9."/>
      <w:lvlJc w:val="right"/>
      <w:pPr>
        <w:ind w:left="5779" w:hanging="180"/>
      </w:pPr>
    </w:lvl>
  </w:abstractNum>
  <w:abstractNum w:abstractNumId="7">
    <w:nsid w:val="3B7B1781"/>
    <w:multiLevelType w:val="hybridMultilevel"/>
    <w:tmpl w:val="AB92AF9E"/>
    <w:lvl w:ilvl="0" w:tplc="04090013">
      <w:start w:val="1"/>
      <w:numFmt w:val="arabicAlpha"/>
      <w:lvlText w:val="%1-"/>
      <w:lvlJc w:val="center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>
    <w:nsid w:val="3C4736EF"/>
    <w:multiLevelType w:val="hybridMultilevel"/>
    <w:tmpl w:val="2CA8B634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5772B0"/>
    <w:multiLevelType w:val="hybridMultilevel"/>
    <w:tmpl w:val="4C9440EA"/>
    <w:lvl w:ilvl="0" w:tplc="F7843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57592A"/>
    <w:multiLevelType w:val="hybridMultilevel"/>
    <w:tmpl w:val="E5C43C3C"/>
    <w:lvl w:ilvl="0" w:tplc="0409000F">
      <w:start w:val="1"/>
      <w:numFmt w:val="decimal"/>
      <w:lvlText w:val="%1."/>
      <w:lvlJc w:val="left"/>
      <w:pPr>
        <w:ind w:left="432" w:hanging="360"/>
      </w:p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>
    <w:nsid w:val="49A61A7C"/>
    <w:multiLevelType w:val="hybridMultilevel"/>
    <w:tmpl w:val="84368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340BCB"/>
    <w:multiLevelType w:val="hybridMultilevel"/>
    <w:tmpl w:val="320C526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AC7A2A"/>
    <w:multiLevelType w:val="hybridMultilevel"/>
    <w:tmpl w:val="9C8AD1F2"/>
    <w:lvl w:ilvl="0" w:tplc="C3E01792">
      <w:start w:val="1"/>
      <w:numFmt w:val="arabicAlpha"/>
      <w:lvlText w:val="%1."/>
      <w:lvlJc w:val="left"/>
      <w:pPr>
        <w:ind w:left="7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4">
    <w:nsid w:val="64706889"/>
    <w:multiLevelType w:val="hybridMultilevel"/>
    <w:tmpl w:val="7F44C4FA"/>
    <w:lvl w:ilvl="0" w:tplc="165ABA60">
      <w:start w:val="1"/>
      <w:numFmt w:val="decimal"/>
      <w:lvlText w:val="%1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5">
    <w:nsid w:val="708E56BC"/>
    <w:multiLevelType w:val="hybridMultilevel"/>
    <w:tmpl w:val="92CE70C8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7773567E"/>
    <w:multiLevelType w:val="hybridMultilevel"/>
    <w:tmpl w:val="B5BA2D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89D641E"/>
    <w:multiLevelType w:val="hybridMultilevel"/>
    <w:tmpl w:val="63BC8742"/>
    <w:lvl w:ilvl="0" w:tplc="04090013">
      <w:start w:val="1"/>
      <w:numFmt w:val="arabicAlpha"/>
      <w:lvlText w:val="%1-"/>
      <w:lvlJc w:val="center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4"/>
  </w:num>
  <w:num w:numId="4">
    <w:abstractNumId w:val="8"/>
  </w:num>
  <w:num w:numId="5">
    <w:abstractNumId w:val="17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11"/>
  </w:num>
  <w:num w:numId="11">
    <w:abstractNumId w:val="12"/>
  </w:num>
  <w:num w:numId="12">
    <w:abstractNumId w:val="15"/>
  </w:num>
  <w:num w:numId="13">
    <w:abstractNumId w:val="16"/>
  </w:num>
  <w:num w:numId="14">
    <w:abstractNumId w:val="10"/>
  </w:num>
  <w:num w:numId="15">
    <w:abstractNumId w:val="6"/>
  </w:num>
  <w:num w:numId="16">
    <w:abstractNumId w:val="13"/>
  </w:num>
  <w:num w:numId="17">
    <w:abstractNumId w:val="2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3462F"/>
    <w:rsid w:val="00031E34"/>
    <w:rsid w:val="0003781D"/>
    <w:rsid w:val="00090CF7"/>
    <w:rsid w:val="000B2E97"/>
    <w:rsid w:val="000E1610"/>
    <w:rsid w:val="00157E26"/>
    <w:rsid w:val="00196D28"/>
    <w:rsid w:val="001A3A7D"/>
    <w:rsid w:val="002134BE"/>
    <w:rsid w:val="002325CA"/>
    <w:rsid w:val="002652BC"/>
    <w:rsid w:val="002E09BB"/>
    <w:rsid w:val="00314A92"/>
    <w:rsid w:val="003551B8"/>
    <w:rsid w:val="00391A46"/>
    <w:rsid w:val="003A6154"/>
    <w:rsid w:val="003E0804"/>
    <w:rsid w:val="003E58F5"/>
    <w:rsid w:val="00413BA1"/>
    <w:rsid w:val="004A5644"/>
    <w:rsid w:val="004D0BEF"/>
    <w:rsid w:val="004D67B0"/>
    <w:rsid w:val="004F255B"/>
    <w:rsid w:val="0053462F"/>
    <w:rsid w:val="0054216A"/>
    <w:rsid w:val="005C7F99"/>
    <w:rsid w:val="00625D23"/>
    <w:rsid w:val="006828EA"/>
    <w:rsid w:val="006B6E05"/>
    <w:rsid w:val="006D3D53"/>
    <w:rsid w:val="006D7D6C"/>
    <w:rsid w:val="006F0500"/>
    <w:rsid w:val="00771EE9"/>
    <w:rsid w:val="007857D0"/>
    <w:rsid w:val="007A14A5"/>
    <w:rsid w:val="007B67A2"/>
    <w:rsid w:val="0080584A"/>
    <w:rsid w:val="00824C41"/>
    <w:rsid w:val="00852C48"/>
    <w:rsid w:val="00872D1A"/>
    <w:rsid w:val="008D1C1D"/>
    <w:rsid w:val="00901B14"/>
    <w:rsid w:val="009238F1"/>
    <w:rsid w:val="00933039"/>
    <w:rsid w:val="0096520C"/>
    <w:rsid w:val="009A62E3"/>
    <w:rsid w:val="009E4101"/>
    <w:rsid w:val="009E4F5C"/>
    <w:rsid w:val="00A3390E"/>
    <w:rsid w:val="00AB0C83"/>
    <w:rsid w:val="00AB0E44"/>
    <w:rsid w:val="00AC79E4"/>
    <w:rsid w:val="00AE2396"/>
    <w:rsid w:val="00AF0CBB"/>
    <w:rsid w:val="00AF2C9C"/>
    <w:rsid w:val="00B11538"/>
    <w:rsid w:val="00B34B2E"/>
    <w:rsid w:val="00B63698"/>
    <w:rsid w:val="00B877DE"/>
    <w:rsid w:val="00BA7204"/>
    <w:rsid w:val="00C05EFB"/>
    <w:rsid w:val="00C56F5D"/>
    <w:rsid w:val="00C85613"/>
    <w:rsid w:val="00C864A2"/>
    <w:rsid w:val="00CB3BEE"/>
    <w:rsid w:val="00CE69C9"/>
    <w:rsid w:val="00CF0BB5"/>
    <w:rsid w:val="00CF262A"/>
    <w:rsid w:val="00CF37BD"/>
    <w:rsid w:val="00D17B56"/>
    <w:rsid w:val="00D92773"/>
    <w:rsid w:val="00D92F9B"/>
    <w:rsid w:val="00DA2114"/>
    <w:rsid w:val="00E54349"/>
    <w:rsid w:val="00E9258F"/>
    <w:rsid w:val="00EC7694"/>
    <w:rsid w:val="00EF6EBE"/>
    <w:rsid w:val="00F73853"/>
    <w:rsid w:val="00FA56B7"/>
    <w:rsid w:val="00FF5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2F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62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5</Pages>
  <Words>1031</Words>
  <Characters>5877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92</cp:revision>
  <cp:lastPrinted>2022-12-26T08:46:00Z</cp:lastPrinted>
  <dcterms:created xsi:type="dcterms:W3CDTF">2021-10-11T06:01:00Z</dcterms:created>
  <dcterms:modified xsi:type="dcterms:W3CDTF">2023-06-12T09:11:00Z</dcterms:modified>
</cp:coreProperties>
</file>