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34F" w:rsidRPr="00B93115" w:rsidRDefault="00E7634F" w:rsidP="00E7634F">
      <w:pPr>
        <w:jc w:val="center"/>
        <w:rPr>
          <w:rFonts w:asciiTheme="minorBidi" w:hAnsiTheme="minorBidi" w:cstheme="minorBidi"/>
          <w:b/>
          <w:bCs/>
          <w:sz w:val="32"/>
          <w:szCs w:val="32"/>
          <w:highlight w:val="lightGray"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highlight w:val="lightGray"/>
          <w:rtl/>
          <w:lang w:bidi="ar-JO"/>
        </w:rPr>
        <w:t>كلية الشيخ نوح القضاة للشريعة والقانون</w:t>
      </w:r>
    </w:p>
    <w:p w:rsidR="00E7634F" w:rsidRDefault="00E7634F" w:rsidP="00E7634F">
      <w:pPr>
        <w:jc w:val="center"/>
        <w:rPr>
          <w:rFonts w:asciiTheme="minorBidi" w:hAnsiTheme="minorBidi" w:cs="Times New Roman"/>
          <w:b/>
          <w:bCs/>
          <w:sz w:val="32"/>
          <w:szCs w:val="32"/>
          <w:highlight w:val="lightGray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highlight w:val="lightGray"/>
          <w:rtl/>
          <w:lang w:bidi="ar-JO"/>
        </w:rPr>
        <w:t>المجالات المعرفية في امتحان الشامل في قسم القانون المقارن</w:t>
      </w:r>
    </w:p>
    <w:p w:rsidR="00E7634F" w:rsidRDefault="00E7634F" w:rsidP="00E7634F">
      <w:pPr>
        <w:jc w:val="center"/>
        <w:rPr>
          <w:rFonts w:asciiTheme="minorBidi" w:hAnsiTheme="minorBidi" w:cs="Times New Roman"/>
          <w:b/>
          <w:bCs/>
          <w:sz w:val="32"/>
          <w:szCs w:val="32"/>
          <w:highlight w:val="lightGray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32"/>
          <w:szCs w:val="32"/>
          <w:highlight w:val="lightGray"/>
          <w:rtl/>
          <w:lang w:bidi="ar-JO"/>
        </w:rPr>
        <w:t>تخصص قانون (مسار الشامل)</w:t>
      </w:r>
    </w:p>
    <w:p w:rsidR="00E7634F" w:rsidRPr="00C67AA3" w:rsidRDefault="00E7634F" w:rsidP="003F6E33">
      <w:pPr>
        <w:jc w:val="center"/>
        <w:rPr>
          <w:rFonts w:asciiTheme="minorBidi" w:hAnsiTheme="minorBidi" w:cs="Times New Roman"/>
          <w:b/>
          <w:bCs/>
          <w:sz w:val="32"/>
          <w:szCs w:val="32"/>
          <w:highlight w:val="lightGray"/>
          <w:u w:val="single"/>
          <w:rtl/>
          <w:lang w:bidi="ar-JO"/>
        </w:rPr>
      </w:pPr>
      <w:r w:rsidRPr="00C67AA3">
        <w:rPr>
          <w:rFonts w:asciiTheme="minorBidi" w:hAnsiTheme="minorBidi" w:cs="Times New Roman" w:hint="cs"/>
          <w:b/>
          <w:bCs/>
          <w:sz w:val="32"/>
          <w:szCs w:val="32"/>
          <w:u w:val="single"/>
          <w:rtl/>
          <w:lang w:bidi="ar-JO"/>
        </w:rPr>
        <w:t xml:space="preserve">ينعقد </w:t>
      </w:r>
      <w:r>
        <w:rPr>
          <w:rFonts w:asciiTheme="minorBidi" w:hAnsiTheme="minorBidi" w:cs="Times New Roman" w:hint="cs"/>
          <w:b/>
          <w:bCs/>
          <w:sz w:val="32"/>
          <w:szCs w:val="32"/>
          <w:u w:val="single"/>
          <w:rtl/>
          <w:lang w:bidi="ar-JO"/>
        </w:rPr>
        <w:t xml:space="preserve">الامتحان على جلستين  وعلى يومين </w:t>
      </w:r>
      <w:r w:rsidR="003F6E33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7/5/2023 ، 9/5/2023</w:t>
      </w:r>
    </w:p>
    <w:p w:rsidR="00AA0840" w:rsidRDefault="00E7634F" w:rsidP="003F6E33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الجلسة</w:t>
      </w:r>
      <w:r w:rsidR="00AA0840">
        <w:rPr>
          <w:rFonts w:asciiTheme="minorBidi" w:hAnsiTheme="minorBidi" w:cs="Times New Roman"/>
          <w:b/>
          <w:bCs/>
          <w:sz w:val="32"/>
          <w:szCs w:val="32"/>
          <w:lang w:bidi="ar-JO"/>
        </w:rPr>
        <w:t xml:space="preserve"> </w:t>
      </w: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AE"/>
        </w:rPr>
        <w:t xml:space="preserve">الاولى </w:t>
      </w:r>
      <w:r w:rsidRPr="00D634B5">
        <w:rPr>
          <w:rFonts w:asciiTheme="majorBidi" w:hAnsiTheme="majorBidi" w:cstheme="majorBidi"/>
          <w:sz w:val="32"/>
          <w:szCs w:val="32"/>
          <w:rtl/>
          <w:lang w:bidi="ar-JO"/>
        </w:rPr>
        <w:t xml:space="preserve">يوم </w:t>
      </w:r>
      <w:r w:rsidR="003F6E33">
        <w:rPr>
          <w:rFonts w:asciiTheme="majorBidi" w:hAnsiTheme="majorBidi" w:cstheme="majorBidi" w:hint="cs"/>
          <w:sz w:val="32"/>
          <w:szCs w:val="32"/>
          <w:rtl/>
          <w:lang w:bidi="ar-JO"/>
        </w:rPr>
        <w:t>الأحد</w:t>
      </w:r>
      <w:r w:rsidR="00FB3E2F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الموافق</w:t>
      </w:r>
      <w:r w:rsidRPr="00D634B5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 w:rsidR="003F6E33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7</w:t>
      </w:r>
      <w:r w:rsidR="002E7490" w:rsidRPr="00C67AA3">
        <w:rPr>
          <w:rFonts w:asciiTheme="minorBidi" w:hAnsiTheme="minorBidi" w:cstheme="minorBidi"/>
          <w:b/>
          <w:bCs/>
          <w:sz w:val="32"/>
          <w:szCs w:val="32"/>
          <w:u w:val="single"/>
          <w:rtl/>
          <w:lang w:bidi="ar-JO"/>
        </w:rPr>
        <w:t>/</w:t>
      </w:r>
      <w:r w:rsidR="003F6E33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5</w:t>
      </w:r>
      <w:r w:rsidR="002E7490" w:rsidRPr="00C67AA3">
        <w:rPr>
          <w:rFonts w:asciiTheme="minorBidi" w:hAnsiTheme="minorBidi" w:cstheme="minorBidi"/>
          <w:b/>
          <w:bCs/>
          <w:sz w:val="32"/>
          <w:szCs w:val="32"/>
          <w:u w:val="single"/>
          <w:rtl/>
          <w:lang w:bidi="ar-JO"/>
        </w:rPr>
        <w:t>/</w:t>
      </w:r>
      <w:r w:rsidR="002E7490" w:rsidRPr="00600542">
        <w:rPr>
          <w:rFonts w:asciiTheme="minorBidi" w:hAnsiTheme="minorBidi" w:cstheme="minorBidi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20</w:t>
      </w:r>
      <w:r w:rsidR="002E7490" w:rsidRPr="00600542">
        <w:rPr>
          <w:rFonts w:asciiTheme="minorBidi" w:hAnsiTheme="minorBidi" w:cstheme="minorBidi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2</w:t>
      </w:r>
      <w:r w:rsidR="003F6E33">
        <w:rPr>
          <w:rFonts w:asciiTheme="minorBidi" w:hAnsiTheme="minorBidi" w:cstheme="minorBidi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3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الساعة العاشرة صباحاً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. </w:t>
      </w:r>
    </w:p>
    <w:p w:rsidR="00E7634F" w:rsidRPr="00EA1ED3" w:rsidRDefault="00E7634F" w:rsidP="003F6E33">
      <w:pPr>
        <w:rPr>
          <w:rFonts w:asciiTheme="minorBidi" w:hAnsiTheme="minorBidi" w:cs="Times New Roman"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في المجالات التالية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:</w:t>
      </w:r>
    </w:p>
    <w:p w:rsidR="00E7634F" w:rsidRPr="0008588A" w:rsidRDefault="00E7634F" w:rsidP="0008588A">
      <w:pPr>
        <w:pStyle w:val="a3"/>
        <w:numPr>
          <w:ilvl w:val="0"/>
          <w:numId w:val="6"/>
        </w:num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08588A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موضوعات في قانون العقوبات وأصول المحاكمات الجزائية وتشمل </w:t>
      </w:r>
      <w:r w:rsidRPr="0008588A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:</w:t>
      </w:r>
    </w:p>
    <w:p w:rsidR="0008588A" w:rsidRPr="0008588A" w:rsidRDefault="0008588A" w:rsidP="0008588A">
      <w:pPr>
        <w:pStyle w:val="a3"/>
        <w:rPr>
          <w:rFonts w:asciiTheme="minorBidi" w:hAnsiTheme="minorBidi" w:cstheme="minorBidi"/>
          <w:sz w:val="32"/>
          <w:szCs w:val="32"/>
          <w:lang w:bidi="ar-JO"/>
        </w:rPr>
      </w:pPr>
    </w:p>
    <w:p w:rsidR="00E7634F" w:rsidRDefault="00E7634F" w:rsidP="0008588A">
      <w:pPr>
        <w:pStyle w:val="a3"/>
        <w:numPr>
          <w:ilvl w:val="0"/>
          <w:numId w:val="5"/>
        </w:numPr>
        <w:rPr>
          <w:rFonts w:asciiTheme="minorBidi" w:hAnsiTheme="minorBidi" w:cstheme="minorBidi"/>
          <w:sz w:val="32"/>
          <w:szCs w:val="32"/>
          <w:lang w:bidi="ar-JO"/>
        </w:rPr>
      </w:pPr>
      <w:r w:rsidRPr="0008588A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="00AA0840">
        <w:rPr>
          <w:rFonts w:asciiTheme="minorBidi" w:hAnsiTheme="minorBidi" w:cs="Times New Roman"/>
          <w:sz w:val="32"/>
          <w:szCs w:val="32"/>
          <w:rtl/>
          <w:lang w:bidi="ar-JO"/>
        </w:rPr>
        <w:t>المساهمة الجنائية</w:t>
      </w:r>
      <w:r w:rsidRPr="0008588A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</w:p>
    <w:p w:rsidR="00EF24F7" w:rsidRDefault="00B5116E" w:rsidP="00B5116E">
      <w:pPr>
        <w:pStyle w:val="a3"/>
        <w:numPr>
          <w:ilvl w:val="0"/>
          <w:numId w:val="5"/>
        </w:numPr>
        <w:rPr>
          <w:rFonts w:asciiTheme="minorBidi" w:hAnsiTheme="minorBidi" w:cstheme="minorBidi"/>
          <w:sz w:val="32"/>
          <w:szCs w:val="32"/>
          <w:lang w:bidi="ar-JO"/>
        </w:rPr>
      </w:pPr>
      <w:r w:rsidRPr="00B5116E">
        <w:rPr>
          <w:rFonts w:asciiTheme="minorBidi" w:hAnsiTheme="minorBidi" w:cs="Arial"/>
          <w:sz w:val="32"/>
          <w:szCs w:val="32"/>
          <w:rtl/>
          <w:lang w:bidi="ar-JO"/>
        </w:rPr>
        <w:t>المحاكم الجزائية</w:t>
      </w:r>
      <w:r w:rsidRPr="00B5116E">
        <w:rPr>
          <w:rFonts w:asciiTheme="minorBidi" w:hAnsiTheme="minorBidi" w:cs="Arial" w:hint="cs"/>
          <w:sz w:val="32"/>
          <w:szCs w:val="32"/>
          <w:rtl/>
          <w:lang w:bidi="ar-JO"/>
        </w:rPr>
        <w:t xml:space="preserve"> </w:t>
      </w:r>
      <w:r>
        <w:rPr>
          <w:rFonts w:asciiTheme="minorBidi" w:hAnsiTheme="minorBidi" w:cs="Arial" w:hint="cs"/>
          <w:sz w:val="32"/>
          <w:szCs w:val="32"/>
          <w:rtl/>
          <w:lang w:bidi="ar-JO"/>
        </w:rPr>
        <w:t>و</w:t>
      </w:r>
      <w:r w:rsidR="00EF24F7" w:rsidRPr="0008588A">
        <w:rPr>
          <w:rFonts w:asciiTheme="minorBidi" w:hAnsiTheme="minorBidi" w:cstheme="minorBidi" w:hint="cs"/>
          <w:sz w:val="32"/>
          <w:szCs w:val="32"/>
          <w:rtl/>
          <w:lang w:bidi="ar-JO"/>
        </w:rPr>
        <w:t>اخ</w:t>
      </w:r>
      <w:r w:rsidR="0008588A" w:rsidRPr="0008588A">
        <w:rPr>
          <w:rFonts w:asciiTheme="minorBidi" w:hAnsiTheme="minorBidi" w:cstheme="minorBidi" w:hint="cs"/>
          <w:sz w:val="32"/>
          <w:szCs w:val="32"/>
          <w:rtl/>
          <w:lang w:bidi="ar-JO"/>
        </w:rPr>
        <w:t>تصاص</w:t>
      </w:r>
      <w:r>
        <w:rPr>
          <w:rFonts w:asciiTheme="minorBidi" w:hAnsiTheme="minorBidi" w:cstheme="minorBidi" w:hint="cs"/>
          <w:sz w:val="32"/>
          <w:szCs w:val="32"/>
          <w:rtl/>
          <w:lang w:bidi="ar-JO"/>
        </w:rPr>
        <w:t>اتها</w:t>
      </w:r>
      <w:r w:rsidR="0008588A" w:rsidRPr="0008588A">
        <w:rPr>
          <w:rFonts w:asciiTheme="minorBidi" w:hAnsiTheme="minorBidi" w:cstheme="minorBidi" w:hint="cs"/>
          <w:sz w:val="32"/>
          <w:szCs w:val="32"/>
          <w:rtl/>
          <w:lang w:bidi="ar-JO"/>
        </w:rPr>
        <w:t xml:space="preserve"> وطرق الطعن</w:t>
      </w:r>
      <w:r w:rsidR="00EF24F7" w:rsidRPr="0008588A">
        <w:rPr>
          <w:rFonts w:asciiTheme="minorBidi" w:hAnsiTheme="minorBidi" w:cstheme="minorBidi" w:hint="cs"/>
          <w:sz w:val="32"/>
          <w:szCs w:val="32"/>
          <w:rtl/>
          <w:lang w:bidi="ar-JO"/>
        </w:rPr>
        <w:t xml:space="preserve"> في الأحكام.</w:t>
      </w:r>
    </w:p>
    <w:p w:rsidR="0008588A" w:rsidRPr="0008588A" w:rsidRDefault="0008588A" w:rsidP="0008588A">
      <w:pPr>
        <w:pStyle w:val="a3"/>
        <w:rPr>
          <w:rFonts w:asciiTheme="minorBidi" w:hAnsiTheme="minorBidi" w:cstheme="minorBidi"/>
          <w:sz w:val="32"/>
          <w:szCs w:val="32"/>
          <w:rtl/>
          <w:lang w:bidi="ar-JO"/>
        </w:rPr>
      </w:pPr>
    </w:p>
    <w:p w:rsidR="00E7634F" w:rsidRPr="00A51969" w:rsidRDefault="00E7634F" w:rsidP="00E7634F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A51969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</w:t>
      </w:r>
      <w:r w:rsidR="0008588A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لمصادر والمراجع</w:t>
      </w:r>
      <w:r w:rsidR="0008588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المساعدة</w:t>
      </w:r>
      <w:r w:rsidR="000E738E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>قانون العقوبات القسم العام د. نظام المجالي .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>قانون العقوبات القسم العام د. عبد القادر قهوجي .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>أصول المحاكمات الجزائية د. كامل السعيد.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أصول المحاكمات الجزائية د. محمد سعيد نمور.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المساهمة الجنائية </w:t>
      </w:r>
      <w:r w:rsidR="006420A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، </w:t>
      </w: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>محمود نجيب حسني</w:t>
      </w:r>
      <w:r w:rsidR="006420AA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</w:p>
    <w:p w:rsidR="00E7634F" w:rsidRPr="00A51969" w:rsidRDefault="00E7634F" w:rsidP="00E7634F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E7634F" w:rsidRPr="00B93115" w:rsidRDefault="00E7634F" w:rsidP="0008588A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2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-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موضوعات في القانون ا</w:t>
      </w:r>
      <w:r w:rsidR="0008588A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لاداري</w:t>
      </w:r>
      <w:r w:rsidR="00AA0840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 والقضاء الإداري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وتشمل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: </w:t>
      </w:r>
    </w:p>
    <w:p w:rsidR="00E7634F" w:rsidRDefault="00E7634F" w:rsidP="0008588A">
      <w:pPr>
        <w:rPr>
          <w:rFonts w:asciiTheme="minorBidi" w:hAnsiTheme="minorBidi" w:cs="Times New Roman"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- </w:t>
      </w:r>
      <w:r w:rsidR="0008588A">
        <w:rPr>
          <w:rFonts w:asciiTheme="minorBidi" w:hAnsiTheme="minorBidi" w:cs="Times New Roman" w:hint="cs"/>
          <w:sz w:val="32"/>
          <w:szCs w:val="32"/>
          <w:rtl/>
          <w:lang w:bidi="ar-JO"/>
        </w:rPr>
        <w:t>الضبط الاداري.</w:t>
      </w:r>
    </w:p>
    <w:p w:rsidR="0008588A" w:rsidRPr="00B93115" w:rsidRDefault="0008588A" w:rsidP="0008588A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>
        <w:rPr>
          <w:rFonts w:asciiTheme="minorBidi" w:hAnsiTheme="minorBidi" w:cs="Times New Roman" w:hint="cs"/>
          <w:sz w:val="32"/>
          <w:szCs w:val="32"/>
          <w:rtl/>
          <w:lang w:bidi="ar-JO"/>
        </w:rPr>
        <w:t>- القرارات الادارية وأثر تطبيق الادارة</w:t>
      </w:r>
      <w:r w:rsidR="006420AA"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 العامة</w:t>
      </w:r>
      <w:r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 الالكترونية عليها.</w:t>
      </w:r>
    </w:p>
    <w:p w:rsidR="00E7634F" w:rsidRPr="00B93115" w:rsidRDefault="00E7634F" w:rsidP="00AA0840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-</w:t>
      </w:r>
      <w:r w:rsidR="00AA0840"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 الشروط الشكلية لقبول دعوى الالغاء.</w:t>
      </w:r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AE"/>
        </w:rPr>
        <w:t>ا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لمصادر والمراجع</w:t>
      </w:r>
      <w:r w:rsidR="006420AA"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 xml:space="preserve"> المساعدة</w:t>
      </w:r>
    </w:p>
    <w:p w:rsidR="0008588A" w:rsidRPr="006420AA" w:rsidRDefault="0008588A" w:rsidP="003F6E33">
      <w:pPr>
        <w:pStyle w:val="a3"/>
        <w:numPr>
          <w:ilvl w:val="0"/>
          <w:numId w:val="1"/>
        </w:numPr>
        <w:jc w:val="lowKashida"/>
        <w:rPr>
          <w:rFonts w:asciiTheme="minorBidi" w:hAnsiTheme="minorBidi" w:cstheme="minorBidi"/>
          <w:sz w:val="32"/>
          <w:szCs w:val="32"/>
          <w:lang w:bidi="ar-JO"/>
        </w:rPr>
      </w:pPr>
      <w:r w:rsidRPr="006420AA">
        <w:rPr>
          <w:rFonts w:asciiTheme="minorBidi" w:hAnsiTheme="minorBidi" w:cs="Arial"/>
          <w:sz w:val="32"/>
          <w:szCs w:val="32"/>
          <w:rtl/>
          <w:lang w:bidi="ar-JO"/>
        </w:rPr>
        <w:t>أ.د حمدي القبيلات ، القانون الاداري ، الجزء الثاني ، الطبعة الثانية ، دار وائل للنشر ، عمان 2016.</w:t>
      </w:r>
    </w:p>
    <w:p w:rsidR="0008588A" w:rsidRPr="006420AA" w:rsidRDefault="0008588A" w:rsidP="003F6E33">
      <w:pPr>
        <w:pStyle w:val="a3"/>
        <w:numPr>
          <w:ilvl w:val="0"/>
          <w:numId w:val="1"/>
        </w:numPr>
        <w:jc w:val="lowKashida"/>
        <w:rPr>
          <w:rFonts w:asciiTheme="minorBidi" w:hAnsiTheme="minorBidi" w:cstheme="minorBidi"/>
          <w:sz w:val="32"/>
          <w:szCs w:val="32"/>
          <w:lang w:bidi="ar-JO"/>
        </w:rPr>
      </w:pPr>
      <w:r w:rsidRPr="006420AA">
        <w:rPr>
          <w:rFonts w:asciiTheme="minorBidi" w:hAnsiTheme="minorBidi" w:cs="Arial" w:hint="cs"/>
          <w:sz w:val="32"/>
          <w:szCs w:val="32"/>
          <w:rtl/>
          <w:lang w:bidi="ar-JO"/>
        </w:rPr>
        <w:t>أ.د حمدي القبيلات، ق</w:t>
      </w:r>
      <w:r w:rsidR="003F6E33">
        <w:rPr>
          <w:rFonts w:asciiTheme="minorBidi" w:hAnsiTheme="minorBidi" w:cs="Arial" w:hint="cs"/>
          <w:sz w:val="32"/>
          <w:szCs w:val="32"/>
          <w:rtl/>
          <w:lang w:bidi="ar-JO"/>
        </w:rPr>
        <w:t>انون الادارة العامة الالكترونية، دار الثقافة، 2022.</w:t>
      </w:r>
    </w:p>
    <w:p w:rsidR="0008588A" w:rsidRPr="006420AA" w:rsidRDefault="0008588A" w:rsidP="003F6E33">
      <w:pPr>
        <w:pStyle w:val="Normal1"/>
        <w:numPr>
          <w:ilvl w:val="0"/>
          <w:numId w:val="1"/>
        </w:numPr>
        <w:bidi/>
        <w:jc w:val="lowKashida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420AA">
        <w:rPr>
          <w:rFonts w:ascii="Times New Roman" w:eastAsia="Times New Roman" w:hAnsi="Times New Roman" w:cs="Times New Roman"/>
          <w:sz w:val="32"/>
          <w:szCs w:val="32"/>
          <w:rtl/>
        </w:rPr>
        <w:t>أ.د حمدي القبيلات، القانون الإداري ، الجزء الأول ، دار  الثقافة للنشر  والتوزيع 2022.</w:t>
      </w:r>
    </w:p>
    <w:p w:rsidR="0008588A" w:rsidRPr="006420AA" w:rsidRDefault="0008588A" w:rsidP="00B5116E">
      <w:pPr>
        <w:pStyle w:val="a3"/>
        <w:numPr>
          <w:ilvl w:val="0"/>
          <w:numId w:val="1"/>
        </w:numPr>
        <w:jc w:val="lowKashida"/>
        <w:rPr>
          <w:rFonts w:asciiTheme="minorBidi" w:hAnsiTheme="minorBidi" w:cstheme="minorBidi"/>
          <w:sz w:val="32"/>
          <w:szCs w:val="32"/>
          <w:lang w:bidi="ar-JO"/>
        </w:rPr>
      </w:pPr>
      <w:r w:rsidRPr="006420AA">
        <w:rPr>
          <w:rFonts w:asciiTheme="minorBidi" w:hAnsiTheme="minorBidi" w:cstheme="minorBidi" w:hint="cs"/>
          <w:sz w:val="32"/>
          <w:szCs w:val="32"/>
          <w:rtl/>
        </w:rPr>
        <w:lastRenderedPageBreak/>
        <w:t xml:space="preserve">أ.د محمد الخلايلة، </w:t>
      </w:r>
      <w:r w:rsidRPr="006420AA">
        <w:rPr>
          <w:rFonts w:asciiTheme="minorBidi" w:hAnsiTheme="minorBidi" w:cs="Arial"/>
          <w:sz w:val="32"/>
          <w:szCs w:val="32"/>
          <w:rtl/>
        </w:rPr>
        <w:t xml:space="preserve">القانون الاداري ، </w:t>
      </w:r>
      <w:r w:rsidRPr="006420AA">
        <w:rPr>
          <w:rFonts w:asciiTheme="minorBidi" w:hAnsiTheme="minorBidi" w:cs="Arial" w:hint="cs"/>
          <w:sz w:val="32"/>
          <w:szCs w:val="32"/>
          <w:rtl/>
        </w:rPr>
        <w:t>الجزء الأول و</w:t>
      </w:r>
      <w:r w:rsidRPr="006420AA">
        <w:rPr>
          <w:rFonts w:asciiTheme="minorBidi" w:hAnsiTheme="minorBidi" w:cs="Arial"/>
          <w:sz w:val="32"/>
          <w:szCs w:val="32"/>
          <w:rtl/>
        </w:rPr>
        <w:t>الجزء الثاني</w:t>
      </w:r>
      <w:r w:rsidRPr="006420AA">
        <w:rPr>
          <w:rFonts w:asciiTheme="minorBidi" w:hAnsiTheme="minorBidi" w:cs="Arial" w:hint="cs"/>
          <w:sz w:val="32"/>
          <w:szCs w:val="32"/>
          <w:rtl/>
        </w:rPr>
        <w:t>، دار الثقافة.</w:t>
      </w:r>
    </w:p>
    <w:p w:rsidR="00B40763" w:rsidRPr="006420AA" w:rsidRDefault="006420AA" w:rsidP="00B5116E">
      <w:pPr>
        <w:pStyle w:val="a3"/>
        <w:numPr>
          <w:ilvl w:val="0"/>
          <w:numId w:val="1"/>
        </w:numPr>
        <w:jc w:val="lowKashida"/>
        <w:rPr>
          <w:rFonts w:asciiTheme="minorBidi" w:hAnsiTheme="minorBidi" w:cstheme="minorBidi"/>
          <w:sz w:val="32"/>
          <w:szCs w:val="32"/>
          <w:lang w:bidi="ar-JO"/>
        </w:rPr>
      </w:pPr>
      <w:r w:rsidRPr="006420AA">
        <w:rPr>
          <w:rFonts w:asciiTheme="minorBidi" w:hAnsiTheme="minorBidi" w:cs="Arial"/>
          <w:sz w:val="32"/>
          <w:szCs w:val="32"/>
          <w:rtl/>
          <w:lang w:bidi="ar-JO"/>
        </w:rPr>
        <w:t>سليمان محمد الطماوى</w:t>
      </w:r>
      <w:r w:rsidRPr="006420AA">
        <w:rPr>
          <w:rFonts w:asciiTheme="minorBidi" w:hAnsiTheme="minorBidi" w:cs="Arial" w:hint="cs"/>
          <w:sz w:val="32"/>
          <w:szCs w:val="32"/>
          <w:rtl/>
          <w:lang w:bidi="ar-JO"/>
        </w:rPr>
        <w:t>، ا</w:t>
      </w:r>
      <w:r w:rsidRPr="006420AA">
        <w:rPr>
          <w:rFonts w:asciiTheme="minorBidi" w:hAnsiTheme="minorBidi" w:cs="Arial"/>
          <w:sz w:val="32"/>
          <w:szCs w:val="32"/>
          <w:rtl/>
        </w:rPr>
        <w:t>لنظرية العامة للقرارات الادارية : دراسة مقارنة</w:t>
      </w:r>
      <w:r w:rsidRPr="006420AA">
        <w:rPr>
          <w:rFonts w:asciiTheme="minorBidi" w:hAnsiTheme="minorBidi" w:cs="Arial" w:hint="cs"/>
          <w:sz w:val="32"/>
          <w:szCs w:val="32"/>
          <w:rtl/>
        </w:rPr>
        <w:t>، دار الفكر العربي.</w:t>
      </w:r>
    </w:p>
    <w:p w:rsidR="0008588A" w:rsidRPr="0091210B" w:rsidRDefault="0008588A" w:rsidP="00B5116E">
      <w:pPr>
        <w:pStyle w:val="a3"/>
        <w:numPr>
          <w:ilvl w:val="0"/>
          <w:numId w:val="1"/>
        </w:numPr>
        <w:jc w:val="lowKashida"/>
        <w:rPr>
          <w:rFonts w:asciiTheme="minorBidi" w:hAnsiTheme="minorBidi" w:cstheme="minorBidi"/>
          <w:sz w:val="32"/>
          <w:szCs w:val="32"/>
          <w:lang w:bidi="ar-JO"/>
        </w:rPr>
      </w:pPr>
      <w:r w:rsidRPr="006420AA">
        <w:rPr>
          <w:rFonts w:asciiTheme="minorBidi" w:hAnsiTheme="minorBidi" w:cs="Arial"/>
          <w:sz w:val="32"/>
          <w:szCs w:val="32"/>
          <w:rtl/>
          <w:lang w:bidi="ar-JO"/>
        </w:rPr>
        <w:t xml:space="preserve">أ.د محمد الخلايلة، </w:t>
      </w:r>
      <w:r w:rsidR="006420AA" w:rsidRPr="006420AA">
        <w:rPr>
          <w:rFonts w:asciiTheme="minorBidi" w:hAnsiTheme="minorBidi" w:cs="Arial"/>
          <w:sz w:val="32"/>
          <w:szCs w:val="32"/>
          <w:rtl/>
          <w:lang w:bidi="ar-JO"/>
        </w:rPr>
        <w:t>النظرية العامة للقرارات الإدارية وتطبيقاتها في القانون الأردني، دار الثقافة</w:t>
      </w:r>
      <w:r w:rsidR="006420AA" w:rsidRPr="006420AA">
        <w:rPr>
          <w:rFonts w:asciiTheme="minorBidi" w:hAnsiTheme="minorBidi" w:cs="Arial" w:hint="cs"/>
          <w:sz w:val="32"/>
          <w:szCs w:val="32"/>
          <w:rtl/>
          <w:lang w:bidi="ar-JO"/>
        </w:rPr>
        <w:t>، دار الثقافة، 2020.</w:t>
      </w:r>
    </w:p>
    <w:p w:rsidR="0091210B" w:rsidRDefault="0091210B" w:rsidP="00B5116E">
      <w:pPr>
        <w:pStyle w:val="Normal1"/>
        <w:numPr>
          <w:ilvl w:val="0"/>
          <w:numId w:val="1"/>
        </w:numPr>
        <w:bidi/>
        <w:jc w:val="lowKashida"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أ. د حمدي القبيلات ، الوسيط في القضاء الاداري، دار الثقافة للنشر والتوزيع ، عمان 2022.</w:t>
      </w:r>
    </w:p>
    <w:p w:rsidR="0091210B" w:rsidRPr="0091210B" w:rsidRDefault="0091210B" w:rsidP="00B5116E">
      <w:pPr>
        <w:pStyle w:val="Normal1"/>
        <w:numPr>
          <w:ilvl w:val="0"/>
          <w:numId w:val="1"/>
        </w:numPr>
        <w:bidi/>
        <w:spacing w:after="200"/>
        <w:jc w:val="lowKashida"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أ.د محمد الخلايلة ، القضاء الاداري ، الطبعة الأولى ، دار الثقافة للنشر والتوزيع عمان 2019.</w:t>
      </w:r>
    </w:p>
    <w:p w:rsidR="00E7634F" w:rsidRPr="0008588A" w:rsidRDefault="00E7634F" w:rsidP="006420AA">
      <w:pPr>
        <w:pStyle w:val="a3"/>
        <w:ind w:left="360"/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08588A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</w:p>
    <w:p w:rsidR="00E7634F" w:rsidRPr="003F6E33" w:rsidRDefault="00E7634F" w:rsidP="003F6E33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3F6E33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الجلسة ا</w:t>
      </w:r>
      <w:r w:rsidRPr="003F6E33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لثانية</w:t>
      </w:r>
      <w:r w:rsidRPr="003F6E33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</w:t>
      </w:r>
      <w:r w:rsidRPr="003F6E3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Pr="003F6E33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يوم</w:t>
      </w:r>
      <w:r w:rsidRPr="003F6E3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="003F6E33" w:rsidRPr="003F6E3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الثلاثاء</w:t>
      </w:r>
      <w:r w:rsidR="00184307" w:rsidRPr="003F6E3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Pr="003F6E3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الموافق</w:t>
      </w:r>
      <w:r w:rsidR="003F6E3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="003F6E33">
        <w:rPr>
          <w:rFonts w:asciiTheme="minorBidi" w:hAnsiTheme="minorBidi" w:cs="Times New Roman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9/5/2023</w:t>
      </w:r>
      <w:r w:rsidRPr="003F6E3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3F6E33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الساعة العاشرة صباحاً </w:t>
      </w:r>
      <w:r w:rsidR="000E738E"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.</w:t>
      </w:r>
    </w:p>
    <w:p w:rsidR="00E7634F" w:rsidRPr="00B93115" w:rsidRDefault="00E7634F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في المجالات التالية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:</w:t>
      </w:r>
    </w:p>
    <w:p w:rsidR="00E7634F" w:rsidRPr="00B93115" w:rsidRDefault="00E7634F" w:rsidP="003C0FA0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1-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موضوعات القانون المدني و</w:t>
      </w:r>
      <w:r w:rsidR="003C0FA0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ت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شمل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:</w:t>
      </w:r>
    </w:p>
    <w:p w:rsidR="00E7634F" w:rsidRPr="00B93115" w:rsidRDefault="00E7634F" w:rsidP="00B5116E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- </w:t>
      </w:r>
      <w:r w:rsidR="00B5116E">
        <w:rPr>
          <w:rFonts w:asciiTheme="minorBidi" w:hAnsiTheme="minorBidi" w:cs="Times New Roman" w:hint="cs"/>
          <w:sz w:val="32"/>
          <w:szCs w:val="32"/>
          <w:rtl/>
          <w:lang w:bidi="ar-JO"/>
        </w:rPr>
        <w:t>التراضي في العقد.</w:t>
      </w:r>
    </w:p>
    <w:p w:rsidR="00B5116E" w:rsidRDefault="00E7634F" w:rsidP="00B5116E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- </w:t>
      </w:r>
      <w:r w:rsidR="00B5116E">
        <w:rPr>
          <w:rFonts w:asciiTheme="minorBidi" w:hAnsiTheme="minorBidi" w:cs="Times New Roman" w:hint="cs"/>
          <w:sz w:val="32"/>
          <w:szCs w:val="32"/>
          <w:rtl/>
          <w:lang w:bidi="ar-JO"/>
        </w:rPr>
        <w:t>الإرادة المنفردة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</w:p>
    <w:p w:rsidR="00B5116E" w:rsidRPr="00B93115" w:rsidRDefault="00B5116E" w:rsidP="00B5116E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>
        <w:rPr>
          <w:rFonts w:asciiTheme="minorBidi" w:hAnsiTheme="minorBidi" w:cstheme="minorBidi" w:hint="cs"/>
          <w:sz w:val="32"/>
          <w:szCs w:val="32"/>
          <w:rtl/>
          <w:lang w:bidi="ar-JO"/>
        </w:rPr>
        <w:t>- أركان الفعل الضار.</w:t>
      </w:r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-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انحلال العقد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المصادر والمراجع</w:t>
      </w:r>
      <w:r w:rsidR="00B5116E"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 xml:space="preserve"> المساعدة</w:t>
      </w:r>
      <w:r w:rsidR="000E738E"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 xml:space="preserve"> :</w:t>
      </w:r>
    </w:p>
    <w:p w:rsidR="00E7634F" w:rsidRPr="00B5116E" w:rsidRDefault="00E7634F" w:rsidP="00B5116E">
      <w:pPr>
        <w:pStyle w:val="a3"/>
        <w:numPr>
          <w:ilvl w:val="0"/>
          <w:numId w:val="2"/>
        </w:numPr>
        <w:jc w:val="lowKashida"/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الدكتور عبد الرزاق السنهوري </w:t>
      </w:r>
      <w:r w:rsidRPr="00B5116E">
        <w:rPr>
          <w:rFonts w:asciiTheme="minorBidi" w:hAnsiTheme="minorBidi" w:cstheme="minorBidi"/>
          <w:sz w:val="32"/>
          <w:szCs w:val="32"/>
          <w:rtl/>
          <w:lang w:bidi="ar-JO"/>
        </w:rPr>
        <w:t xml:space="preserve">, </w:t>
      </w:r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الوسيط </w:t>
      </w:r>
      <w:r w:rsidR="00356F38" w:rsidRPr="00B5116E"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في شرح القانون المدني </w:t>
      </w:r>
      <w:r w:rsidR="00356F38" w:rsidRPr="00B5116E">
        <w:rPr>
          <w:rFonts w:asciiTheme="minorBidi" w:hAnsiTheme="minorBidi" w:cstheme="minorBidi" w:hint="cs"/>
          <w:sz w:val="32"/>
          <w:szCs w:val="32"/>
          <w:rtl/>
          <w:lang w:bidi="ar-JO"/>
        </w:rPr>
        <w:t>"</w:t>
      </w:r>
      <w:r w:rsidR="00356F38" w:rsidRPr="00B5116E"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مصادر </w:t>
      </w:r>
      <w:r w:rsidR="00700A53" w:rsidRPr="00B5116E">
        <w:rPr>
          <w:rFonts w:asciiTheme="minorBidi" w:hAnsiTheme="minorBidi" w:cs="Times New Roman" w:hint="cs"/>
          <w:sz w:val="32"/>
          <w:szCs w:val="32"/>
          <w:rtl/>
          <w:lang w:bidi="ar-JO"/>
        </w:rPr>
        <w:t>الالتزام</w:t>
      </w:r>
      <w:r w:rsidR="00356F38" w:rsidRPr="00B5116E">
        <w:rPr>
          <w:rFonts w:asciiTheme="minorBidi" w:hAnsiTheme="minorBidi" w:cstheme="minorBidi" w:hint="cs"/>
          <w:sz w:val="32"/>
          <w:szCs w:val="32"/>
          <w:rtl/>
          <w:lang w:bidi="ar-JO"/>
        </w:rPr>
        <w:t>"</w:t>
      </w:r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</w:t>
      </w:r>
      <w:r w:rsidRPr="00B5116E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</w:p>
    <w:p w:rsidR="00E7634F" w:rsidRPr="00B5116E" w:rsidRDefault="00E7634F" w:rsidP="00B5116E">
      <w:pPr>
        <w:pStyle w:val="a3"/>
        <w:numPr>
          <w:ilvl w:val="0"/>
          <w:numId w:val="2"/>
        </w:numPr>
        <w:jc w:val="lowKashida"/>
        <w:rPr>
          <w:rFonts w:asciiTheme="minorBidi" w:hAnsiTheme="minorBidi" w:cstheme="minorBidi"/>
          <w:sz w:val="32"/>
          <w:szCs w:val="32"/>
          <w:lang w:bidi="ar-JO"/>
        </w:rPr>
      </w:pPr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الدكتور أنور سلطان </w:t>
      </w:r>
      <w:r w:rsidRPr="00B5116E">
        <w:rPr>
          <w:rFonts w:asciiTheme="minorBidi" w:hAnsiTheme="minorBidi" w:cstheme="minorBidi"/>
          <w:sz w:val="32"/>
          <w:szCs w:val="32"/>
          <w:rtl/>
          <w:lang w:bidi="ar-JO"/>
        </w:rPr>
        <w:t>(</w:t>
      </w:r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>مصادر الالتزام في القانون المدني الاردني</w:t>
      </w:r>
      <w:r w:rsidRPr="00B5116E">
        <w:rPr>
          <w:rFonts w:asciiTheme="minorBidi" w:hAnsiTheme="minorBidi" w:cstheme="minorBidi"/>
          <w:sz w:val="32"/>
          <w:szCs w:val="32"/>
          <w:rtl/>
          <w:lang w:bidi="ar-JO"/>
        </w:rPr>
        <w:t>).</w:t>
      </w:r>
    </w:p>
    <w:p w:rsidR="00E7634F" w:rsidRPr="00B5116E" w:rsidRDefault="00E7634F" w:rsidP="00B5116E">
      <w:pPr>
        <w:pStyle w:val="a3"/>
        <w:numPr>
          <w:ilvl w:val="0"/>
          <w:numId w:val="2"/>
        </w:numPr>
        <w:jc w:val="lowKashida"/>
        <w:rPr>
          <w:rFonts w:asciiTheme="minorBidi" w:hAnsiTheme="minorBidi" w:cstheme="minorBidi"/>
          <w:sz w:val="32"/>
          <w:szCs w:val="32"/>
          <w:lang w:bidi="ar-JO"/>
        </w:rPr>
      </w:pPr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الدكتور ياسين الجبوري ، الوجيز في شرح القانون المدني الاردني، </w:t>
      </w:r>
    </w:p>
    <w:p w:rsidR="00E7634F" w:rsidRPr="00B5116E" w:rsidRDefault="00E7634F" w:rsidP="00B5116E">
      <w:pPr>
        <w:pStyle w:val="a3"/>
        <w:jc w:val="lowKashida"/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 xml:space="preserve">مصادر الالتزامات </w:t>
      </w:r>
      <w:r w:rsidR="0036263C" w:rsidRPr="00B5116E">
        <w:rPr>
          <w:rFonts w:asciiTheme="minorBidi" w:hAnsiTheme="minorBidi" w:cstheme="minorBidi" w:hint="cs"/>
          <w:sz w:val="32"/>
          <w:szCs w:val="32"/>
          <w:rtl/>
          <w:lang w:bidi="ar-JO"/>
        </w:rPr>
        <w:t>.</w:t>
      </w:r>
    </w:p>
    <w:p w:rsidR="0036263C" w:rsidRPr="0036263C" w:rsidRDefault="0036263C" w:rsidP="0036263C">
      <w:pPr>
        <w:pStyle w:val="a3"/>
        <w:rPr>
          <w:rFonts w:asciiTheme="minorBidi" w:hAnsiTheme="minorBidi" w:cstheme="minorBidi"/>
          <w:sz w:val="32"/>
          <w:szCs w:val="32"/>
          <w:rtl/>
          <w:lang w:bidi="ar-JO"/>
        </w:rPr>
      </w:pPr>
    </w:p>
    <w:p w:rsidR="00E7634F" w:rsidRPr="00B93115" w:rsidRDefault="00E7634F" w:rsidP="00E7634F">
      <w:pPr>
        <w:pStyle w:val="a3"/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</w:p>
    <w:p w:rsidR="00E7634F" w:rsidRPr="00B93115" w:rsidRDefault="0036263C" w:rsidP="003C0FA0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2</w:t>
      </w:r>
      <w:r w:rsidR="00E7634F"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–</w:t>
      </w:r>
      <w:r w:rsidR="00E7634F"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موضوعات القانون التجاري و</w:t>
      </w:r>
      <w:r w:rsidR="003C0FA0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ت</w:t>
      </w:r>
      <w:r w:rsidR="00E7634F"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شمل </w:t>
      </w:r>
      <w:r w:rsidR="00E7634F"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: </w:t>
      </w:r>
    </w:p>
    <w:p w:rsidR="0008588A" w:rsidRPr="0008588A" w:rsidRDefault="00E7634F" w:rsidP="0008588A">
      <w:pPr>
        <w:rPr>
          <w:rFonts w:asciiTheme="minorBidi" w:hAnsiTheme="minorBidi" w:cs="Times New Roman"/>
          <w:sz w:val="32"/>
          <w:szCs w:val="32"/>
          <w:lang w:bidi="ar-JO"/>
        </w:rPr>
      </w:pPr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>-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="0008588A" w:rsidRPr="0008588A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القانون التجاري ( الإعسار ) </w:t>
      </w:r>
    </w:p>
    <w:p w:rsidR="0008588A" w:rsidRDefault="0008588A" w:rsidP="00AA0840">
      <w:pPr>
        <w:rPr>
          <w:rFonts w:asciiTheme="minorBidi" w:hAnsiTheme="minorBidi" w:cs="Times New Roman"/>
          <w:sz w:val="32"/>
          <w:szCs w:val="32"/>
          <w:rtl/>
          <w:lang w:bidi="ar-JO"/>
        </w:rPr>
      </w:pPr>
      <w:r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- </w:t>
      </w:r>
      <w:r w:rsidRPr="0008588A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العمليات المصرفية ( الإعتماد المستندي ) </w:t>
      </w:r>
    </w:p>
    <w:p w:rsidR="0091210B" w:rsidRPr="0008588A" w:rsidRDefault="0091210B" w:rsidP="00AA0840">
      <w:pPr>
        <w:rPr>
          <w:rFonts w:asciiTheme="minorBidi" w:hAnsiTheme="minorBidi" w:cs="Times New Roman"/>
          <w:sz w:val="32"/>
          <w:szCs w:val="32"/>
          <w:lang w:bidi="ar-JO"/>
        </w:rPr>
      </w:pPr>
    </w:p>
    <w:p w:rsidR="0008588A" w:rsidRPr="0008588A" w:rsidRDefault="0008588A" w:rsidP="0008588A">
      <w:pPr>
        <w:rPr>
          <w:rFonts w:asciiTheme="minorBidi" w:hAnsiTheme="minorBidi" w:cs="Times New Roman"/>
          <w:b/>
          <w:bCs/>
          <w:sz w:val="32"/>
          <w:szCs w:val="32"/>
          <w:lang w:bidi="ar-JO"/>
        </w:rPr>
      </w:pPr>
      <w:r w:rsidRPr="0008588A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lastRenderedPageBreak/>
        <w:t xml:space="preserve">المصادر والمراجع </w:t>
      </w: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المساعدة</w:t>
      </w:r>
      <w:r w:rsidR="000E738E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 :</w:t>
      </w:r>
    </w:p>
    <w:p w:rsidR="0008588A" w:rsidRDefault="0008588A" w:rsidP="003F6E33">
      <w:pPr>
        <w:pStyle w:val="a3"/>
        <w:numPr>
          <w:ilvl w:val="0"/>
          <w:numId w:val="1"/>
        </w:numPr>
        <w:jc w:val="lowKashida"/>
        <w:rPr>
          <w:rFonts w:asciiTheme="minorBidi" w:hAnsiTheme="minorBidi" w:cs="Times New Roman"/>
          <w:sz w:val="32"/>
          <w:szCs w:val="32"/>
          <w:lang w:bidi="ar-JO"/>
        </w:rPr>
      </w:pPr>
      <w:r w:rsidRPr="003F6E33">
        <w:rPr>
          <w:rFonts w:asciiTheme="minorBidi" w:hAnsiTheme="minorBidi" w:cs="Times New Roman"/>
          <w:sz w:val="32"/>
          <w:szCs w:val="32"/>
          <w:rtl/>
          <w:lang w:bidi="ar-JO"/>
        </w:rPr>
        <w:t>د/ نصار محمد الحلالمة ( شرح قانون الإعسار ) مكتبة دار الثقافة 2022</w:t>
      </w:r>
      <w:r w:rsidR="003F6E33">
        <w:rPr>
          <w:rFonts w:asciiTheme="minorBidi" w:hAnsiTheme="minorBidi" w:cs="Times New Roman" w:hint="cs"/>
          <w:sz w:val="32"/>
          <w:szCs w:val="32"/>
          <w:rtl/>
          <w:lang w:bidi="ar-JO"/>
        </w:rPr>
        <w:t>.</w:t>
      </w:r>
    </w:p>
    <w:p w:rsidR="0008588A" w:rsidRDefault="0008588A" w:rsidP="003F6E33">
      <w:pPr>
        <w:pStyle w:val="a3"/>
        <w:numPr>
          <w:ilvl w:val="0"/>
          <w:numId w:val="1"/>
        </w:numPr>
        <w:jc w:val="lowKashida"/>
        <w:rPr>
          <w:rFonts w:asciiTheme="minorBidi" w:hAnsiTheme="minorBidi" w:cs="Times New Roman"/>
          <w:sz w:val="32"/>
          <w:szCs w:val="32"/>
          <w:lang w:bidi="ar-JO"/>
        </w:rPr>
      </w:pPr>
      <w:r w:rsidRPr="003F6E33">
        <w:rPr>
          <w:rFonts w:asciiTheme="minorBidi" w:hAnsiTheme="minorBidi" w:cs="Times New Roman"/>
          <w:sz w:val="32"/>
          <w:szCs w:val="32"/>
          <w:rtl/>
          <w:lang w:bidi="ar-JO"/>
        </w:rPr>
        <w:t>د/ عبد الوهاب المعمري ( الوجيز في الشركات التجارية والإعسار ) مكتبة دار الثقافة 2021</w:t>
      </w:r>
      <w:r w:rsidR="003F6E33">
        <w:rPr>
          <w:rFonts w:asciiTheme="minorBidi" w:hAnsiTheme="minorBidi" w:cs="Times New Roman" w:hint="cs"/>
          <w:sz w:val="32"/>
          <w:szCs w:val="32"/>
          <w:rtl/>
          <w:lang w:bidi="ar-JO"/>
        </w:rPr>
        <w:t>.</w:t>
      </w:r>
    </w:p>
    <w:p w:rsidR="0008588A" w:rsidRDefault="0008588A" w:rsidP="003F6E33">
      <w:pPr>
        <w:pStyle w:val="a3"/>
        <w:numPr>
          <w:ilvl w:val="0"/>
          <w:numId w:val="1"/>
        </w:numPr>
        <w:jc w:val="lowKashida"/>
        <w:rPr>
          <w:rFonts w:asciiTheme="minorBidi" w:hAnsiTheme="minorBidi" w:cs="Times New Roman"/>
          <w:sz w:val="32"/>
          <w:szCs w:val="32"/>
          <w:lang w:bidi="ar-JO"/>
        </w:rPr>
      </w:pPr>
      <w:r w:rsidRPr="003F6E33">
        <w:rPr>
          <w:rFonts w:asciiTheme="minorBidi" w:hAnsiTheme="minorBidi" w:cs="Times New Roman"/>
          <w:sz w:val="32"/>
          <w:szCs w:val="32"/>
          <w:rtl/>
          <w:lang w:bidi="ar-JO"/>
        </w:rPr>
        <w:t>د/ عزيز العكيلي ( الاوراق التجارية وعمليات البنوك ) مكتبة دار الثقافة 2015</w:t>
      </w:r>
      <w:r w:rsidR="003F6E33">
        <w:rPr>
          <w:rFonts w:asciiTheme="minorBidi" w:hAnsiTheme="minorBidi" w:cs="Times New Roman" w:hint="cs"/>
          <w:sz w:val="32"/>
          <w:szCs w:val="32"/>
          <w:rtl/>
          <w:lang w:bidi="ar-JO"/>
        </w:rPr>
        <w:t>.</w:t>
      </w:r>
    </w:p>
    <w:p w:rsidR="00E7634F" w:rsidRDefault="0008588A" w:rsidP="003F6E33">
      <w:pPr>
        <w:pStyle w:val="a3"/>
        <w:numPr>
          <w:ilvl w:val="0"/>
          <w:numId w:val="1"/>
        </w:numPr>
        <w:jc w:val="lowKashida"/>
        <w:rPr>
          <w:rFonts w:asciiTheme="minorBidi" w:hAnsiTheme="minorBidi" w:cs="Times New Roman"/>
          <w:sz w:val="32"/>
          <w:szCs w:val="32"/>
          <w:lang w:bidi="ar-JO"/>
        </w:rPr>
      </w:pPr>
      <w:r w:rsidRPr="003F6E33">
        <w:rPr>
          <w:rFonts w:asciiTheme="minorBidi" w:hAnsiTheme="minorBidi" w:cs="Times New Roman"/>
          <w:sz w:val="32"/>
          <w:szCs w:val="32"/>
          <w:rtl/>
          <w:lang w:bidi="ar-JO"/>
        </w:rPr>
        <w:t>د/ علي جمال الدين عوض ( قانون البنوك ) مكتبة دار النهضة العربية القاهرة 1992</w:t>
      </w:r>
    </w:p>
    <w:p w:rsidR="000E738E" w:rsidRPr="00474065" w:rsidRDefault="000E738E" w:rsidP="00474065">
      <w:pPr>
        <w:pStyle w:val="a3"/>
        <w:ind w:left="360"/>
        <w:jc w:val="lowKashida"/>
        <w:rPr>
          <w:rFonts w:asciiTheme="minorBidi" w:hAnsiTheme="minorBidi" w:cs="Times New Roman"/>
          <w:sz w:val="32"/>
          <w:szCs w:val="32"/>
          <w:lang w:bidi="ar-JO"/>
        </w:rPr>
      </w:pPr>
      <w:bookmarkStart w:id="0" w:name="_GoBack"/>
      <w:bookmarkEnd w:id="0"/>
    </w:p>
    <w:p w:rsidR="00E7634F" w:rsidRPr="00B93115" w:rsidRDefault="00E7634F" w:rsidP="00E7634F">
      <w:pPr>
        <w:tabs>
          <w:tab w:val="left" w:pos="6176"/>
        </w:tabs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                                                                      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          </w:t>
      </w:r>
      <w:r w:rsidRPr="00B93115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 رئيس قسم القانون المقارن</w:t>
      </w:r>
    </w:p>
    <w:p w:rsidR="00945FA5" w:rsidRDefault="00A95831">
      <w:r>
        <w:rPr>
          <w:rFonts w:cs="Times New Roman" w:hint="cs"/>
          <w:b/>
          <w:bCs/>
          <w:sz w:val="32"/>
          <w:szCs w:val="32"/>
          <w:rtl/>
        </w:rPr>
        <w:t xml:space="preserve">                                                                        د. احمد حسن ابو صباح</w:t>
      </w:r>
    </w:p>
    <w:sectPr w:rsidR="00945FA5" w:rsidSect="00B93115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F2E11"/>
    <w:multiLevelType w:val="hybridMultilevel"/>
    <w:tmpl w:val="02A49890"/>
    <w:lvl w:ilvl="0" w:tplc="A8344D82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320B"/>
    <w:multiLevelType w:val="hybridMultilevel"/>
    <w:tmpl w:val="E00810DC"/>
    <w:lvl w:ilvl="0" w:tplc="12C0CC44">
      <w:start w:val="1"/>
      <w:numFmt w:val="decimal"/>
      <w:lvlText w:val="%1-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DC0D6C"/>
    <w:multiLevelType w:val="multilevel"/>
    <w:tmpl w:val="5080D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937CFD"/>
    <w:multiLevelType w:val="hybridMultilevel"/>
    <w:tmpl w:val="29005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CD4C23"/>
    <w:multiLevelType w:val="hybridMultilevel"/>
    <w:tmpl w:val="4B661006"/>
    <w:lvl w:ilvl="0" w:tplc="A064BC10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raditional Arabic" w:hint="default"/>
        <w:sz w:val="3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A31FFC"/>
    <w:multiLevelType w:val="hybridMultilevel"/>
    <w:tmpl w:val="82D81624"/>
    <w:lvl w:ilvl="0" w:tplc="7D9673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E83BF6"/>
    <w:multiLevelType w:val="hybridMultilevel"/>
    <w:tmpl w:val="AF909956"/>
    <w:lvl w:ilvl="0" w:tplc="EC9EF53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E7634F"/>
    <w:rsid w:val="00024A50"/>
    <w:rsid w:val="000331C8"/>
    <w:rsid w:val="0008588A"/>
    <w:rsid w:val="000E738E"/>
    <w:rsid w:val="001002D5"/>
    <w:rsid w:val="00184307"/>
    <w:rsid w:val="001E2351"/>
    <w:rsid w:val="00204C32"/>
    <w:rsid w:val="00256ABC"/>
    <w:rsid w:val="002E7490"/>
    <w:rsid w:val="002F2D8F"/>
    <w:rsid w:val="00356F38"/>
    <w:rsid w:val="0036263C"/>
    <w:rsid w:val="003C0FA0"/>
    <w:rsid w:val="003F6E33"/>
    <w:rsid w:val="00474065"/>
    <w:rsid w:val="00582684"/>
    <w:rsid w:val="005B3884"/>
    <w:rsid w:val="006408D4"/>
    <w:rsid w:val="006420AA"/>
    <w:rsid w:val="00683CD1"/>
    <w:rsid w:val="006A4170"/>
    <w:rsid w:val="00700A53"/>
    <w:rsid w:val="007A14A5"/>
    <w:rsid w:val="007A7032"/>
    <w:rsid w:val="007C0D87"/>
    <w:rsid w:val="008D656B"/>
    <w:rsid w:val="008D7826"/>
    <w:rsid w:val="0091210B"/>
    <w:rsid w:val="00945FA5"/>
    <w:rsid w:val="00A95831"/>
    <w:rsid w:val="00AA0840"/>
    <w:rsid w:val="00AE0363"/>
    <w:rsid w:val="00B40763"/>
    <w:rsid w:val="00B5116E"/>
    <w:rsid w:val="00C0508B"/>
    <w:rsid w:val="00CE7B34"/>
    <w:rsid w:val="00CF5BA0"/>
    <w:rsid w:val="00D42941"/>
    <w:rsid w:val="00D45246"/>
    <w:rsid w:val="00D82F40"/>
    <w:rsid w:val="00E7634F"/>
    <w:rsid w:val="00EC1148"/>
    <w:rsid w:val="00EF24F7"/>
    <w:rsid w:val="00FA0609"/>
    <w:rsid w:val="00FB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34F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34F"/>
    <w:pPr>
      <w:spacing w:after="0" w:line="240" w:lineRule="auto"/>
      <w:ind w:left="720"/>
      <w:contextualSpacing/>
    </w:pPr>
    <w:rPr>
      <w:rFonts w:ascii="Times New Roman" w:hAnsi="Times New Roman" w:cs="Traditional Arabic"/>
      <w:sz w:val="20"/>
      <w:szCs w:val="20"/>
    </w:rPr>
  </w:style>
  <w:style w:type="paragraph" w:customStyle="1" w:styleId="Normal1">
    <w:name w:val="Normal1"/>
    <w:rsid w:val="0008588A"/>
    <w:pPr>
      <w:spacing w:after="0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351E9-AB3F-48BF-B1AF-67C32C8F4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zenab.alrawashdeh</dc:creator>
  <cp:keywords/>
  <dc:description/>
  <cp:lastModifiedBy>FAISA AL-ISSA</cp:lastModifiedBy>
  <cp:revision>35</cp:revision>
  <cp:lastPrinted>2022-12-26T08:50:00Z</cp:lastPrinted>
  <dcterms:created xsi:type="dcterms:W3CDTF">2021-10-11T06:06:00Z</dcterms:created>
  <dcterms:modified xsi:type="dcterms:W3CDTF">2022-12-27T10:37:00Z</dcterms:modified>
</cp:coreProperties>
</file>