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39A" w:rsidRDefault="0097139A">
      <w:pPr>
        <w:rPr>
          <w:rtl/>
        </w:rPr>
      </w:pPr>
    </w:p>
    <w:p w:rsidR="0097139A" w:rsidRPr="00B12C77" w:rsidRDefault="0097139A" w:rsidP="0097139A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2"/>
          <w:szCs w:val="28"/>
          <w:rtl/>
          <w:lang w:bidi="ar-SY"/>
        </w:rPr>
      </w:pPr>
      <w:r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كلية الدعوة وأصول الدين  / قسم أصول الدين</w:t>
      </w:r>
    </w:p>
    <w:p w:rsidR="0097139A" w:rsidRPr="00B12C77" w:rsidRDefault="0097139A" w:rsidP="007E79AF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2"/>
          <w:szCs w:val="28"/>
          <w:rtl/>
          <w:lang w:bidi="ar-SY"/>
        </w:rPr>
      </w:pPr>
      <w:r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محاور امتحان الكفاية المعرفية للفصل الدراسي </w:t>
      </w:r>
      <w:r w:rsidR="007E79AF"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u w:val="single"/>
          <w:rtl/>
          <w:lang w:bidi="ar-SY"/>
        </w:rPr>
        <w:t>الاول</w:t>
      </w:r>
      <w:r w:rsidR="007B013C"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u w:val="single"/>
          <w:rtl/>
          <w:lang w:bidi="ar-SY"/>
        </w:rPr>
        <w:t xml:space="preserve"> </w:t>
      </w:r>
      <w:r w:rsidR="00AA04E0"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 </w:t>
      </w:r>
      <w:r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من العام الجامعي202</w:t>
      </w:r>
      <w:r w:rsidR="007E79AF"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2</w:t>
      </w:r>
      <w:r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/202</w:t>
      </w:r>
      <w:r w:rsidR="007E79AF"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3</w:t>
      </w:r>
      <w:r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م  </w:t>
      </w:r>
    </w:p>
    <w:p w:rsidR="0097139A" w:rsidRPr="00B12C77" w:rsidRDefault="0097139A" w:rsidP="0097139A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2"/>
          <w:szCs w:val="28"/>
          <w:rtl/>
          <w:lang w:bidi="ar-SY"/>
        </w:rPr>
      </w:pPr>
      <w:r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تخصص التفسير وعلوم القرآن   </w:t>
      </w:r>
    </w:p>
    <w:p w:rsidR="0097139A" w:rsidRPr="00B12C77" w:rsidRDefault="00AA04E0" w:rsidP="0097139A">
      <w:pPr>
        <w:spacing w:line="60" w:lineRule="exact"/>
        <w:rPr>
          <w:rFonts w:asciiTheme="minorHAnsi" w:eastAsiaTheme="minorHAnsi" w:hAnsiTheme="minorHAnsi" w:cs="PT Bold Heading"/>
          <w:sz w:val="40"/>
          <w:szCs w:val="40"/>
          <w:rtl/>
          <w:lang w:bidi="ar-SY"/>
        </w:rPr>
      </w:pPr>
      <w:r w:rsidRPr="00B12C77">
        <w:rPr>
          <w:rFonts w:asciiTheme="minorHAnsi" w:eastAsiaTheme="minorHAnsi" w:hAnsiTheme="minorHAnsi" w:cs="PT Bold Heading" w:hint="cs"/>
          <w:sz w:val="40"/>
          <w:szCs w:val="40"/>
          <w:rtl/>
          <w:lang w:bidi="ar-SY"/>
        </w:rPr>
        <w:t xml:space="preserve">        </w:t>
      </w:r>
      <w:r w:rsidR="0097139A" w:rsidRPr="00B12C77">
        <w:rPr>
          <w:rFonts w:asciiTheme="minorHAnsi" w:eastAsiaTheme="minorHAnsi" w:hAnsiTheme="minorHAnsi" w:cs="PT Bold Heading" w:hint="cs"/>
          <w:sz w:val="40"/>
          <w:szCs w:val="40"/>
          <w:rtl/>
          <w:lang w:bidi="ar-SY"/>
        </w:rPr>
        <w:t>ــــــــــــــــــــــــــــــــــــــــــــــــــــــــــــــــــــــــــــ</w:t>
      </w:r>
    </w:p>
    <w:p w:rsidR="0097139A" w:rsidRPr="00B12C77" w:rsidRDefault="0097139A" w:rsidP="0097139A">
      <w:pPr>
        <w:spacing w:line="240" w:lineRule="auto"/>
        <w:jc w:val="center"/>
        <w:rPr>
          <w:rFonts w:ascii="Lotus Linotype" w:eastAsiaTheme="minorHAnsi" w:hAnsi="Lotus Linotype" w:cs="Lotus Linotype"/>
          <w:b/>
          <w:bCs/>
          <w:sz w:val="36"/>
          <w:szCs w:val="36"/>
          <w:u w:val="single"/>
          <w:rtl/>
        </w:rPr>
      </w:pPr>
      <w:r w:rsidRPr="00B12C77">
        <w:rPr>
          <w:rFonts w:ascii="Lotus Linotype" w:eastAsiaTheme="minorHAnsi" w:hAnsi="Lotus Linotype" w:cs="Lotus Linotype" w:hint="cs"/>
          <w:b/>
          <w:bCs/>
          <w:sz w:val="36"/>
          <w:szCs w:val="36"/>
          <w:u w:val="single"/>
          <w:rtl/>
        </w:rPr>
        <w:t>الجلسة الاولى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sz w:val="24"/>
          <w:szCs w:val="24"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sz w:val="28"/>
          <w:szCs w:val="28"/>
          <w:rtl/>
          <w:lang w:bidi="ar-JO"/>
        </w:rPr>
        <w:t>المحور الأول</w:t>
      </w:r>
      <w:r w:rsidRPr="005070CA">
        <w:rPr>
          <w:rFonts w:ascii="Lotus Linotype" w:eastAsiaTheme="minorHAnsi" w:hAnsi="Lotus Linotype" w:cs="Lotus Linotype" w:hint="cs"/>
          <w:b/>
          <w:bCs/>
          <w:sz w:val="24"/>
          <w:szCs w:val="24"/>
          <w:rtl/>
          <w:lang w:bidi="ar-JO"/>
        </w:rPr>
        <w:t>: علوم القران وأصول التفسير</w:t>
      </w:r>
    </w:p>
    <w:p w:rsidR="0097139A" w:rsidRPr="005070CA" w:rsidRDefault="0097139A" w:rsidP="0097139A">
      <w:pPr>
        <w:numPr>
          <w:ilvl w:val="0"/>
          <w:numId w:val="5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أسباب النزول</w:t>
      </w:r>
    </w:p>
    <w:p w:rsidR="0097139A" w:rsidRPr="005070CA" w:rsidRDefault="0097139A" w:rsidP="0097139A">
      <w:pPr>
        <w:numPr>
          <w:ilvl w:val="0"/>
          <w:numId w:val="5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المحكم والمتشابه</w:t>
      </w:r>
    </w:p>
    <w:p w:rsidR="0097139A" w:rsidRPr="005070CA" w:rsidRDefault="0097139A" w:rsidP="0097139A">
      <w:pPr>
        <w:numPr>
          <w:ilvl w:val="0"/>
          <w:numId w:val="5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النسخ في القران</w:t>
      </w:r>
      <w:r w:rsidR="00AB6702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</w:t>
      </w:r>
    </w:p>
    <w:p w:rsidR="0097139A" w:rsidRPr="005070CA" w:rsidRDefault="0097139A" w:rsidP="0097139A">
      <w:pPr>
        <w:numPr>
          <w:ilvl w:val="0"/>
          <w:numId w:val="5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مصادر التفسير وضوابط الاجتهاد فيه</w:t>
      </w:r>
    </w:p>
    <w:p w:rsidR="0097139A" w:rsidRPr="005070CA" w:rsidRDefault="0097139A" w:rsidP="007E79AF">
      <w:pPr>
        <w:spacing w:after="0" w:line="240" w:lineRule="auto"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مصادر مساندة: علوم القران لعبد الوهاب غزلان- المحكم والمتشابه للدكتور عدنان زرزور- أصول التفسير للدكتور مساعد الطيار- اختلاف السلف في التفسير للدكتور محمد صالح محمد.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-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النسخ في</w:t>
      </w:r>
      <w:r w:rsidR="007E79AF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القران للدكتور مصطفى زيد </w:t>
      </w:r>
      <w:r w:rsidR="007E79AF">
        <w:rPr>
          <w:rFonts w:ascii="Lotus Linotype" w:eastAsiaTheme="minorHAnsi" w:hAnsi="Lotus Linotype" w:cs="Lotus Linotype"/>
          <w:b/>
          <w:bCs/>
          <w:rtl/>
          <w:lang w:bidi="ar-JO"/>
        </w:rPr>
        <w:t>–</w:t>
      </w:r>
      <w:r w:rsidR="007E79AF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اتقان البرهان للدكتور فضل عباس 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sz w:val="24"/>
          <w:szCs w:val="24"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sz w:val="28"/>
          <w:szCs w:val="28"/>
          <w:rtl/>
          <w:lang w:bidi="ar-JO"/>
        </w:rPr>
        <w:t>المحور الثاني</w:t>
      </w:r>
      <w:r w:rsidRPr="005070CA">
        <w:rPr>
          <w:rFonts w:ascii="Lotus Linotype" w:eastAsiaTheme="minorHAnsi" w:hAnsi="Lotus Linotype" w:cs="Lotus Linotype" w:hint="cs"/>
          <w:b/>
          <w:bCs/>
          <w:sz w:val="24"/>
          <w:szCs w:val="24"/>
          <w:rtl/>
          <w:lang w:bidi="ar-JO"/>
        </w:rPr>
        <w:t>: دراسات تطبيقية</w:t>
      </w:r>
    </w:p>
    <w:p w:rsidR="0097139A" w:rsidRPr="005070CA" w:rsidRDefault="0097139A" w:rsidP="0097139A">
      <w:pPr>
        <w:numPr>
          <w:ilvl w:val="0"/>
          <w:numId w:val="6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متشابه النظم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(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الآيات المتشابه في سورة البقرة)</w:t>
      </w:r>
    </w:p>
    <w:p w:rsidR="0097139A" w:rsidRPr="005070CA" w:rsidRDefault="0097139A" w:rsidP="0097139A">
      <w:pPr>
        <w:numPr>
          <w:ilvl w:val="0"/>
          <w:numId w:val="6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البيان القرآني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(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التشبيه والاستعارة والمجاز والكناية)</w:t>
      </w:r>
    </w:p>
    <w:p w:rsidR="0097139A" w:rsidRPr="005070CA" w:rsidRDefault="0097139A" w:rsidP="00883EF7">
      <w:pPr>
        <w:spacing w:after="0" w:line="240" w:lineRule="auto"/>
        <w:rPr>
          <w:rFonts w:asciiTheme="minorHAnsi" w:eastAsiaTheme="minorHAnsi" w:hAnsiTheme="minorHAnsi" w:cs="Khalid Art bold"/>
          <w:b/>
          <w:bCs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مصادر مساندة: التصوير البياني ودلالات التراكيب والبيان القرآني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جميعها للدكتور محمد أبي موسى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- البلاغة فنونها وأفنانها للدكتور فضل عباس </w:t>
      </w:r>
      <w:r w:rsidRPr="005070CA">
        <w:rPr>
          <w:rFonts w:ascii="Times New Roman" w:eastAsiaTheme="minorHAnsi" w:hAnsi="Times New Roman" w:cs="Times New Roman" w:hint="cs"/>
          <w:b/>
          <w:bCs/>
          <w:rtl/>
          <w:lang w:bidi="ar-JO"/>
        </w:rPr>
        <w:t>–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درة التنزيل وغرة التأويل للإسكافي- ملاك التأويل لابن الزبير </w:t>
      </w:r>
    </w:p>
    <w:p w:rsidR="0097139A" w:rsidRPr="00B12C77" w:rsidRDefault="0097139A" w:rsidP="0097139A">
      <w:pPr>
        <w:spacing w:line="240" w:lineRule="auto"/>
        <w:jc w:val="center"/>
        <w:rPr>
          <w:rFonts w:asciiTheme="minorHAnsi" w:eastAsiaTheme="minorHAnsi" w:hAnsiTheme="minorHAnsi" w:cs="Khalid Art bold"/>
          <w:b/>
          <w:bCs/>
          <w:sz w:val="44"/>
          <w:szCs w:val="34"/>
          <w:u w:val="single"/>
        </w:rPr>
      </w:pPr>
      <w:r w:rsidRPr="00B12C77">
        <w:rPr>
          <w:rFonts w:asciiTheme="minorHAnsi" w:eastAsiaTheme="minorHAnsi" w:hAnsiTheme="minorHAnsi" w:cs="Khalid Art bold" w:hint="cs"/>
          <w:b/>
          <w:bCs/>
          <w:sz w:val="44"/>
          <w:szCs w:val="34"/>
          <w:u w:val="single"/>
          <w:rtl/>
        </w:rPr>
        <w:t>الجلسة الثانية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sz w:val="24"/>
          <w:szCs w:val="24"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sz w:val="28"/>
          <w:szCs w:val="28"/>
          <w:rtl/>
          <w:lang w:bidi="ar-JO"/>
        </w:rPr>
        <w:t>المحور الثالث</w:t>
      </w:r>
      <w:r w:rsidRPr="005070CA">
        <w:rPr>
          <w:rFonts w:ascii="Lotus Linotype" w:eastAsiaTheme="minorHAnsi" w:hAnsi="Lotus Linotype" w:cs="Lotus Linotype" w:hint="cs"/>
          <w:b/>
          <w:bCs/>
          <w:sz w:val="24"/>
          <w:szCs w:val="24"/>
          <w:rtl/>
          <w:lang w:bidi="ar-JO"/>
        </w:rPr>
        <w:t>: دراسات في كتب التفسير</w:t>
      </w:r>
    </w:p>
    <w:p w:rsidR="0097139A" w:rsidRPr="005070CA" w:rsidRDefault="0097139A" w:rsidP="0097139A">
      <w:pPr>
        <w:spacing w:line="240" w:lineRule="auto"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دراسة نصية: الربع الأول من سورة البقرة من تفسير أبي السعود وتفسير البيضاوي</w:t>
      </w:r>
    </w:p>
    <w:p w:rsidR="0097139A" w:rsidRPr="005070CA" w:rsidRDefault="0097139A" w:rsidP="0097139A">
      <w:pPr>
        <w:numPr>
          <w:ilvl w:val="0"/>
          <w:numId w:val="7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تفسير تحليلي: سورة الحج وسورة الأنبياء من تفسير ابن عاشور وتفسير الألوسي</w:t>
      </w:r>
      <w:r w:rsidR="00F902F5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</w:t>
      </w:r>
      <w:proofErr w:type="spellStart"/>
      <w:r w:rsidR="00F902F5">
        <w:rPr>
          <w:rFonts w:ascii="Lotus Linotype" w:eastAsiaTheme="minorHAnsi" w:hAnsi="Lotus Linotype" w:cs="Lotus Linotype" w:hint="cs"/>
          <w:b/>
          <w:bCs/>
          <w:rtl/>
          <w:lang w:bidi="ar-JO"/>
        </w:rPr>
        <w:t>وتفسيرسورة</w:t>
      </w:r>
      <w:proofErr w:type="spellEnd"/>
      <w:r w:rsidR="00F902F5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النور والبينة </w:t>
      </w:r>
    </w:p>
    <w:p w:rsidR="0097139A" w:rsidRPr="005070CA" w:rsidRDefault="0097139A" w:rsidP="00F902F5">
      <w:pPr>
        <w:numPr>
          <w:ilvl w:val="0"/>
          <w:numId w:val="7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تفسير مقارن: دراسة جميع أقوال المفسرين </w:t>
      </w:r>
      <w:r w:rsidR="00F902F5">
        <w:rPr>
          <w:rFonts w:ascii="Lotus Linotype" w:eastAsiaTheme="minorHAnsi" w:hAnsi="Lotus Linotype" w:cs="Lotus Linotype" w:hint="cs"/>
          <w:b/>
          <w:bCs/>
          <w:rtl/>
          <w:lang w:bidi="ar-JO"/>
        </w:rPr>
        <w:t>(</w:t>
      </w:r>
      <w:proofErr w:type="spellStart"/>
      <w:r w:rsidR="00F902F5">
        <w:rPr>
          <w:rFonts w:ascii="Lotus Linotype" w:eastAsiaTheme="minorHAnsi" w:hAnsi="Lotus Linotype" w:cs="Lotus Linotype" w:hint="cs"/>
          <w:b/>
          <w:bCs/>
          <w:rtl/>
          <w:lang w:bidi="ar-JO"/>
        </w:rPr>
        <w:t>الاية</w:t>
      </w:r>
      <w:proofErr w:type="spellEnd"/>
      <w:r w:rsidR="00F902F5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275 من سورة البقرة / </w:t>
      </w:r>
      <w:proofErr w:type="spellStart"/>
      <w:r w:rsidR="00F902F5">
        <w:rPr>
          <w:rFonts w:ascii="Lotus Linotype" w:eastAsiaTheme="minorHAnsi" w:hAnsi="Lotus Linotype" w:cs="Lotus Linotype" w:hint="cs"/>
          <w:b/>
          <w:bCs/>
          <w:rtl/>
          <w:lang w:bidi="ar-JO"/>
        </w:rPr>
        <w:t>الايات</w:t>
      </w:r>
      <w:proofErr w:type="spellEnd"/>
      <w:r w:rsidR="00F902F5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من 4-8 من سورة من سورة الاسراء )</w:t>
      </w:r>
    </w:p>
    <w:p w:rsidR="0097139A" w:rsidRPr="005070CA" w:rsidRDefault="0097139A" w:rsidP="002A14A8">
      <w:pPr>
        <w:spacing w:after="0" w:line="240" w:lineRule="auto"/>
        <w:rPr>
          <w:rFonts w:ascii="Lotus Linotype" w:eastAsiaTheme="minorHAnsi" w:hAnsi="Lotus Linotype" w:cs="Lotus Linotype"/>
          <w:b/>
          <w:bCs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مصادر مساندة: </w:t>
      </w:r>
      <w:r w:rsidR="002A14A8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تفسير الطبري وابن عاشور 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sz w:val="24"/>
          <w:szCs w:val="24"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sz w:val="28"/>
          <w:szCs w:val="28"/>
          <w:rtl/>
          <w:lang w:bidi="ar-JO"/>
        </w:rPr>
        <w:t>المحور الرابع</w:t>
      </w:r>
      <w:r w:rsidRPr="005070CA">
        <w:rPr>
          <w:rFonts w:ascii="Lotus Linotype" w:eastAsiaTheme="minorHAnsi" w:hAnsi="Lotus Linotype" w:cs="Lotus Linotype" w:hint="cs"/>
          <w:b/>
          <w:bCs/>
          <w:sz w:val="24"/>
          <w:szCs w:val="24"/>
          <w:rtl/>
          <w:lang w:bidi="ar-JO"/>
        </w:rPr>
        <w:t>: المواد الاختيارية</w:t>
      </w:r>
    </w:p>
    <w:p w:rsidR="0097139A" w:rsidRPr="005070CA" w:rsidRDefault="0097139A" w:rsidP="003839F3">
      <w:pPr>
        <w:numPr>
          <w:ilvl w:val="0"/>
          <w:numId w:val="8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شبهات حول القران </w:t>
      </w:r>
      <w:r w:rsidR="002A14A8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: شبهات حول سلامة القرآن / شبهات حول القراءات القرآنية </w:t>
      </w:r>
      <w:r w:rsidR="00B52B2F">
        <w:rPr>
          <w:rFonts w:ascii="Lotus Linotype" w:eastAsiaTheme="minorHAnsi" w:hAnsi="Lotus Linotype" w:cs="Lotus Linotype" w:hint="cs"/>
          <w:b/>
          <w:bCs/>
          <w:rtl/>
          <w:lang w:bidi="ar-JO"/>
        </w:rPr>
        <w:t>- مناهل العرفان</w:t>
      </w:r>
      <w:r w:rsidR="003839F3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- الانتصار للقرآن للباقلاني</w:t>
      </w:r>
    </w:p>
    <w:p w:rsidR="0097139A" w:rsidRPr="005070CA" w:rsidRDefault="0097139A" w:rsidP="00B52B2F">
      <w:pPr>
        <w:numPr>
          <w:ilvl w:val="0"/>
          <w:numId w:val="8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القران في الدراسات المعاصرة</w:t>
      </w:r>
      <w:r w:rsidR="003839F3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: ابرز شبهات العلمانيين الحديثة وجهود العلماء المعاصرين في الرد عليهم </w:t>
      </w:r>
    </w:p>
    <w:p w:rsidR="0097139A" w:rsidRPr="005070CA" w:rsidRDefault="0097139A" w:rsidP="0097139A">
      <w:pPr>
        <w:numPr>
          <w:ilvl w:val="0"/>
          <w:numId w:val="8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دراسات لغوية في الكتاب والسنة</w:t>
      </w:r>
      <w:r w:rsidR="003839F3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: دعوى الزيادة والتضمين / الاستشهاد بالحديث الشريف </w:t>
      </w:r>
      <w:r w:rsidR="00B52B2F">
        <w:rPr>
          <w:rFonts w:ascii="Lotus Linotype" w:eastAsiaTheme="minorHAnsi" w:hAnsi="Lotus Linotype" w:cs="Lotus Linotype"/>
          <w:b/>
          <w:bCs/>
          <w:rtl/>
          <w:lang w:bidi="ar-JO"/>
        </w:rPr>
        <w:t>–</w:t>
      </w:r>
      <w:r w:rsidR="00B52B2F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لطائف المنان للدكتور فضل عباس </w:t>
      </w:r>
      <w:r w:rsidR="00B52B2F">
        <w:rPr>
          <w:rFonts w:ascii="Lotus Linotype" w:eastAsiaTheme="minorHAnsi" w:hAnsi="Lotus Linotype" w:cs="Lotus Linotype"/>
          <w:b/>
          <w:bCs/>
          <w:rtl/>
          <w:lang w:bidi="ar-JO"/>
        </w:rPr>
        <w:t>–</w:t>
      </w:r>
      <w:r w:rsidR="00B52B2F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تناوب حروف الجر لمحمد حسن عواد </w:t>
      </w:r>
      <w:r w:rsidR="00B52B2F">
        <w:rPr>
          <w:rFonts w:ascii="Lotus Linotype" w:eastAsiaTheme="minorHAnsi" w:hAnsi="Lotus Linotype" w:cs="Lotus Linotype"/>
          <w:b/>
          <w:bCs/>
          <w:rtl/>
          <w:lang w:bidi="ar-JO"/>
        </w:rPr>
        <w:t>–</w:t>
      </w:r>
      <w:r w:rsidR="00B52B2F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الاستشهاد بالحديث لخديجة الحديثي</w:t>
      </w:r>
    </w:p>
    <w:p w:rsidR="00AF0350" w:rsidRDefault="0097139A" w:rsidP="00B52B2F">
      <w:pPr>
        <w:tabs>
          <w:tab w:val="left" w:pos="236"/>
          <w:tab w:val="center" w:pos="4153"/>
        </w:tabs>
        <w:spacing w:line="240" w:lineRule="auto"/>
        <w:rPr>
          <w:rFonts w:asciiTheme="minorHAnsi" w:eastAsiaTheme="minorHAnsi" w:hAnsiTheme="minorHAnsi" w:cs="Times New Roman" w:hint="cs"/>
          <w:b/>
          <w:bCs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مصادر مساندة: التيار العلماني الحديث وموقفه من تفسير القران للدكتورة منى الشافعي- الاتجاه العلماني المعاصر في علوم القران للدكتور أحمد محمد الفاضل </w:t>
      </w:r>
      <w:r w:rsidRPr="005070CA">
        <w:rPr>
          <w:rFonts w:ascii="Times New Roman" w:eastAsiaTheme="minorHAnsi" w:hAnsi="Times New Roman" w:cs="Times New Roman" w:hint="cs"/>
          <w:b/>
          <w:bCs/>
          <w:rtl/>
          <w:lang w:bidi="ar-JO"/>
        </w:rPr>
        <w:t>–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كتب الرافعي وكتب الدكتور محمد عبد الله دراز وكتب محمود شاكر في التفسير وعلوم القران وإعجازه.</w:t>
      </w:r>
      <w:r w:rsidRPr="005070CA">
        <w:rPr>
          <w:rFonts w:asciiTheme="minorHAnsi" w:eastAsiaTheme="minorHAnsi" w:hAnsiTheme="minorHAnsi" w:cs="Times New Roman" w:hint="cs"/>
          <w:b/>
          <w:bCs/>
          <w:rtl/>
          <w:lang w:bidi="ar-JO"/>
        </w:rPr>
        <w:t xml:space="preserve"> </w:t>
      </w:r>
    </w:p>
    <w:p w:rsidR="0097139A" w:rsidRPr="00B12C77" w:rsidRDefault="0097139A" w:rsidP="00B52B2F">
      <w:pPr>
        <w:tabs>
          <w:tab w:val="left" w:pos="236"/>
          <w:tab w:val="center" w:pos="4153"/>
        </w:tabs>
        <w:spacing w:line="240" w:lineRule="auto"/>
        <w:rPr>
          <w:rFonts w:asciiTheme="minorHAnsi" w:eastAsiaTheme="minorHAnsi" w:hAnsiTheme="minorHAnsi" w:cs="Times New Roman"/>
          <w:b/>
          <w:bCs/>
          <w:sz w:val="24"/>
          <w:szCs w:val="24"/>
          <w:rtl/>
          <w:lang w:bidi="ar-JO"/>
        </w:rPr>
      </w:pPr>
      <w:r w:rsidRPr="00B12C77">
        <w:rPr>
          <w:rFonts w:asciiTheme="minorHAnsi" w:eastAsiaTheme="minorHAnsi" w:hAnsiTheme="minorHAnsi" w:cs="Simplified Arabic" w:hint="cs"/>
          <w:b/>
          <w:bCs/>
          <w:sz w:val="28"/>
          <w:szCs w:val="28"/>
          <w:u w:val="single"/>
          <w:rtl/>
          <w:lang w:bidi="ar-SY"/>
        </w:rPr>
        <w:t>سوف يعقد الامتحان على جلستين، بواقع ثلاث ساعات للجلسة الواحدة.</w:t>
      </w:r>
    </w:p>
    <w:p w:rsidR="00F637DB" w:rsidRPr="00AF0350" w:rsidRDefault="00F637DB" w:rsidP="00F637DB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24"/>
          <w:szCs w:val="24"/>
          <w:u w:val="single"/>
          <w:rtl/>
          <w:lang w:bidi="ar-SY"/>
        </w:rPr>
      </w:pPr>
      <w:r w:rsidRPr="00AF0350">
        <w:rPr>
          <w:rFonts w:asciiTheme="minorHAnsi" w:eastAsiaTheme="minorHAnsi" w:hAnsiTheme="minorHAnsi" w:cs="Simplified Arabic" w:hint="cs"/>
          <w:b/>
          <w:bCs/>
          <w:sz w:val="24"/>
          <w:szCs w:val="24"/>
          <w:u w:val="single"/>
          <w:rtl/>
          <w:lang w:bidi="ar-SY"/>
        </w:rPr>
        <w:t xml:space="preserve">موعد الامتحان </w:t>
      </w:r>
    </w:p>
    <w:p w:rsidR="00F637DB" w:rsidRPr="00AF0350" w:rsidRDefault="00E010EC" w:rsidP="00E010EC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24"/>
          <w:szCs w:val="24"/>
          <w:rtl/>
          <w:lang w:bidi="ar-SY"/>
        </w:rPr>
      </w:pPr>
      <w:r w:rsidRPr="00AF0350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>الثلاثاء</w:t>
      </w:r>
      <w:r w:rsidR="007B013C" w:rsidRPr="00AF0350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 xml:space="preserve"> 22-</w:t>
      </w:r>
      <w:r w:rsidRPr="00AF0350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>11</w:t>
      </w:r>
      <w:r w:rsidR="00F637DB" w:rsidRPr="00AF0350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 xml:space="preserve">/2022 الجلسة الاولى </w:t>
      </w:r>
    </w:p>
    <w:p w:rsidR="00320617" w:rsidRPr="00644A2E" w:rsidRDefault="00E010EC" w:rsidP="00644A2E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24"/>
          <w:szCs w:val="24"/>
          <w:rtl/>
          <w:lang w:bidi="ar-SY"/>
        </w:rPr>
      </w:pPr>
      <w:r w:rsidRPr="00AF0350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>الاحد</w:t>
      </w:r>
      <w:r w:rsidR="00F637DB" w:rsidRPr="00AF0350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Pr="00AF0350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>27</w:t>
      </w:r>
      <w:r w:rsidR="007B013C" w:rsidRPr="00AF0350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>-</w:t>
      </w:r>
      <w:r w:rsidRPr="00AF0350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>11</w:t>
      </w:r>
      <w:r w:rsidR="007B013C" w:rsidRPr="00AF0350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="00F637DB" w:rsidRPr="00AF0350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 xml:space="preserve">/2022 الجلسة الثانية  </w:t>
      </w:r>
    </w:p>
    <w:p w:rsidR="00644A2E" w:rsidRPr="00B12C77" w:rsidRDefault="00644A2E" w:rsidP="00644A2E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2"/>
          <w:szCs w:val="28"/>
          <w:rtl/>
          <w:lang w:bidi="ar-SY"/>
        </w:rPr>
      </w:pPr>
      <w:r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lastRenderedPageBreak/>
        <w:t>كلية الدعوة وأصول الدين  / قسم أصول الدين</w:t>
      </w:r>
    </w:p>
    <w:p w:rsidR="00644A2E" w:rsidRPr="00B12C77" w:rsidRDefault="00644A2E" w:rsidP="00644A2E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2"/>
          <w:szCs w:val="28"/>
          <w:rtl/>
          <w:lang w:bidi="ar-SY"/>
        </w:rPr>
      </w:pPr>
      <w:r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محاور امتحان الكفاية المعرفية للفصل الدراسي </w:t>
      </w:r>
      <w:r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u w:val="single"/>
          <w:rtl/>
          <w:lang w:bidi="ar-SY"/>
        </w:rPr>
        <w:t xml:space="preserve">الاول </w:t>
      </w:r>
      <w:r w:rsidRPr="00B12C77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 من العام الجامعي2022/2023م  </w:t>
      </w:r>
    </w:p>
    <w:p w:rsidR="00320617" w:rsidRPr="00C43689" w:rsidRDefault="00320617" w:rsidP="00320617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28"/>
          <w:szCs w:val="24"/>
          <w:rtl/>
          <w:lang w:bidi="ar-SY"/>
        </w:rPr>
      </w:pPr>
      <w:r w:rsidRPr="00C43689">
        <w:rPr>
          <w:rFonts w:asciiTheme="minorHAnsi" w:eastAsiaTheme="minorHAnsi" w:hAnsiTheme="minorHAnsi" w:cs="PT Bold Heading" w:hint="cs"/>
          <w:b/>
          <w:bCs/>
          <w:sz w:val="28"/>
          <w:szCs w:val="24"/>
          <w:rtl/>
          <w:lang w:bidi="ar-SY"/>
        </w:rPr>
        <w:t xml:space="preserve">تخصص العقيدة والفلسفة الاسلامية  </w:t>
      </w:r>
    </w:p>
    <w:p w:rsidR="00320617" w:rsidRPr="00C43689" w:rsidRDefault="00320617" w:rsidP="00320617">
      <w:pPr>
        <w:spacing w:line="60" w:lineRule="exact"/>
        <w:rPr>
          <w:rFonts w:asciiTheme="minorHAnsi" w:eastAsiaTheme="minorHAnsi" w:hAnsiTheme="minorHAnsi" w:cs="PT Bold Heading"/>
          <w:sz w:val="32"/>
          <w:szCs w:val="32"/>
          <w:rtl/>
          <w:lang w:bidi="ar-SY"/>
        </w:rPr>
      </w:pPr>
      <w:r w:rsidRPr="00C43689">
        <w:rPr>
          <w:rFonts w:asciiTheme="minorHAnsi" w:eastAsiaTheme="minorHAnsi" w:hAnsiTheme="minorHAnsi" w:cs="PT Bold Heading" w:hint="cs"/>
          <w:sz w:val="32"/>
          <w:szCs w:val="32"/>
          <w:rtl/>
          <w:lang w:bidi="ar-SY"/>
        </w:rPr>
        <w:t>ــــــــــــــــــــــــــــــــــــــــــــــــــــــــــــــــــــــــــــ</w:t>
      </w:r>
    </w:p>
    <w:p w:rsidR="00320617" w:rsidRPr="00644A2E" w:rsidRDefault="00320617" w:rsidP="00320617">
      <w:pPr>
        <w:tabs>
          <w:tab w:val="left" w:pos="2352"/>
        </w:tabs>
        <w:spacing w:line="240" w:lineRule="auto"/>
        <w:rPr>
          <w:rFonts w:asciiTheme="minorHAnsi" w:eastAsiaTheme="minorHAnsi" w:hAnsiTheme="minorHAnsi" w:cs="Times New Roman"/>
          <w:b/>
          <w:bCs/>
          <w:sz w:val="28"/>
          <w:szCs w:val="28"/>
          <w:u w:val="single"/>
          <w:rtl/>
          <w:lang w:bidi="ar-JO"/>
        </w:rPr>
      </w:pPr>
    </w:p>
    <w:p w:rsidR="00320617" w:rsidRPr="00644A2E" w:rsidRDefault="00320617" w:rsidP="00320617">
      <w:pPr>
        <w:spacing w:line="240" w:lineRule="auto"/>
        <w:jc w:val="center"/>
        <w:rPr>
          <w:rFonts w:asciiTheme="minorHAnsi" w:eastAsiaTheme="minorHAnsi" w:hAnsiTheme="minorHAnsi" w:cs="Khalid Art bold"/>
          <w:b/>
          <w:bCs/>
          <w:sz w:val="32"/>
          <w:szCs w:val="30"/>
          <w:u w:val="single"/>
          <w:rtl/>
        </w:rPr>
      </w:pPr>
      <w:r w:rsidRPr="00644A2E">
        <w:rPr>
          <w:rFonts w:asciiTheme="minorHAnsi" w:eastAsiaTheme="minorHAnsi" w:hAnsiTheme="minorHAnsi" w:cs="Khalid Art bold" w:hint="cs"/>
          <w:b/>
          <w:bCs/>
          <w:sz w:val="32"/>
          <w:szCs w:val="30"/>
          <w:u w:val="single"/>
          <w:rtl/>
        </w:rPr>
        <w:t xml:space="preserve">الجلسة الاولى </w:t>
      </w:r>
    </w:p>
    <w:p w:rsidR="00320617" w:rsidRPr="00644A2E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u w:val="single"/>
          <w:rtl/>
        </w:rPr>
      </w:pPr>
      <w:r w:rsidRPr="00644A2E">
        <w:rPr>
          <w:rFonts w:asciiTheme="minorHAnsi" w:eastAsiaTheme="minorHAnsi" w:hAnsiTheme="minorHAnsi" w:cs="Times New Roman" w:hint="cs"/>
          <w:b/>
          <w:bCs/>
          <w:u w:val="single"/>
          <w:rtl/>
        </w:rPr>
        <w:t>المحور الأول</w:t>
      </w:r>
      <w:r w:rsidRPr="00644A2E">
        <w:rPr>
          <w:rFonts w:asciiTheme="minorHAnsi" w:eastAsiaTheme="minorHAnsi" w:hAnsiTheme="minorHAnsi" w:cstheme="minorBidi" w:hint="cs"/>
          <w:b/>
          <w:bCs/>
          <w:u w:val="single"/>
          <w:rtl/>
        </w:rPr>
        <w:t xml:space="preserve"> : </w:t>
      </w:r>
      <w:r w:rsidRPr="00644A2E">
        <w:rPr>
          <w:rFonts w:asciiTheme="minorHAnsi" w:eastAsiaTheme="minorHAnsi" w:hAnsiTheme="minorHAnsi" w:cs="Times New Roman" w:hint="cs"/>
          <w:b/>
          <w:bCs/>
          <w:u w:val="single"/>
          <w:rtl/>
        </w:rPr>
        <w:t xml:space="preserve">المنطق و أدب البحث والمناظرة </w:t>
      </w:r>
    </w:p>
    <w:p w:rsidR="00320617" w:rsidRPr="00644A2E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644A2E">
        <w:rPr>
          <w:rFonts w:asciiTheme="minorHAnsi" w:eastAsiaTheme="minorHAnsi" w:hAnsiTheme="minorHAnsi" w:cs="Times New Roman" w:hint="cs"/>
          <w:b/>
          <w:bCs/>
          <w:u w:val="single"/>
          <w:rtl/>
        </w:rPr>
        <w:t>المنطق</w:t>
      </w:r>
    </w:p>
    <w:p w:rsidR="00320617" w:rsidRPr="00644A2E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644A2E">
        <w:rPr>
          <w:rFonts w:asciiTheme="minorHAnsi" w:eastAsiaTheme="minorHAnsi" w:hAnsiTheme="minorHAnsi" w:cs="Times New Roman" w:hint="cs"/>
          <w:b/>
          <w:bCs/>
          <w:rtl/>
        </w:rPr>
        <w:t xml:space="preserve">الدلالة  </w:t>
      </w:r>
      <w:r w:rsidRPr="00644A2E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644A2E">
        <w:rPr>
          <w:rFonts w:asciiTheme="minorHAnsi" w:eastAsiaTheme="minorHAnsi" w:hAnsiTheme="minorHAnsi" w:cs="Times New Roman" w:hint="cs"/>
          <w:b/>
          <w:bCs/>
          <w:rtl/>
        </w:rPr>
        <w:t xml:space="preserve">الكليات الخمس  </w:t>
      </w:r>
      <w:r w:rsidRPr="00644A2E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="00A506F0" w:rsidRPr="00644A2E">
        <w:rPr>
          <w:rFonts w:asciiTheme="minorHAnsi" w:eastAsiaTheme="minorHAnsi" w:hAnsiTheme="minorHAnsi" w:cs="Times New Roman" w:hint="cs"/>
          <w:b/>
          <w:bCs/>
          <w:rtl/>
        </w:rPr>
        <w:t>التعريف</w:t>
      </w:r>
      <w:r w:rsidRPr="00644A2E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A506F0" w:rsidRPr="00644A2E" w:rsidRDefault="00320617" w:rsidP="00A506F0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644A2E">
        <w:rPr>
          <w:rFonts w:asciiTheme="minorHAnsi" w:eastAsiaTheme="minorHAnsi" w:hAnsiTheme="minorHAnsi" w:cs="Times New Roman" w:hint="cs"/>
          <w:b/>
          <w:bCs/>
          <w:rtl/>
        </w:rPr>
        <w:t xml:space="preserve">القضايا </w:t>
      </w:r>
    </w:p>
    <w:p w:rsidR="00320617" w:rsidRPr="00644A2E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644A2E">
        <w:rPr>
          <w:rFonts w:asciiTheme="minorHAnsi" w:eastAsiaTheme="minorHAnsi" w:hAnsiTheme="minorHAnsi" w:cs="Times New Roman" w:hint="cs"/>
          <w:b/>
          <w:bCs/>
          <w:rtl/>
        </w:rPr>
        <w:t xml:space="preserve">القياس </w:t>
      </w:r>
      <w:r w:rsidRPr="00644A2E">
        <w:rPr>
          <w:rFonts w:asciiTheme="minorHAnsi" w:eastAsiaTheme="minorHAnsi" w:hAnsiTheme="minorHAnsi" w:cstheme="minorBidi" w:hint="cs"/>
          <w:b/>
          <w:bCs/>
          <w:rtl/>
        </w:rPr>
        <w:t>(</w:t>
      </w:r>
      <w:r w:rsidRPr="00644A2E">
        <w:rPr>
          <w:rFonts w:asciiTheme="minorHAnsi" w:eastAsiaTheme="minorHAnsi" w:hAnsiTheme="minorHAnsi" w:cs="Times New Roman" w:hint="cs"/>
          <w:b/>
          <w:bCs/>
          <w:rtl/>
        </w:rPr>
        <w:t xml:space="preserve">الشكل </w:t>
      </w:r>
      <w:r w:rsidRPr="00644A2E">
        <w:rPr>
          <w:rFonts w:asciiTheme="minorHAnsi" w:eastAsiaTheme="minorHAnsi" w:hAnsiTheme="minorHAnsi" w:cs="Times New Roman" w:hint="cs"/>
          <w:b/>
          <w:bCs/>
          <w:rtl/>
          <w:lang w:bidi="ar-JO"/>
        </w:rPr>
        <w:t>الأول</w:t>
      </w:r>
      <w:r w:rsidRPr="00644A2E">
        <w:rPr>
          <w:rFonts w:asciiTheme="minorHAnsi" w:eastAsiaTheme="minorHAnsi" w:hAnsiTheme="minorHAnsi" w:cstheme="minorBidi" w:hint="cs"/>
          <w:b/>
          <w:bCs/>
          <w:rtl/>
        </w:rPr>
        <w:t>) .</w:t>
      </w:r>
    </w:p>
    <w:p w:rsidR="00320617" w:rsidRPr="00644A2E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644A2E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644A2E">
        <w:rPr>
          <w:rFonts w:asciiTheme="minorHAnsi" w:eastAsiaTheme="minorHAnsi" w:hAnsiTheme="minorHAnsi" w:cs="Times New Roman" w:hint="cs"/>
          <w:b/>
          <w:bCs/>
          <w:rtl/>
        </w:rPr>
        <w:t>المقولات العشر.</w:t>
      </w:r>
    </w:p>
    <w:p w:rsidR="00320617" w:rsidRPr="00644A2E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644A2E">
        <w:rPr>
          <w:rFonts w:asciiTheme="minorHAnsi" w:eastAsiaTheme="minorHAnsi" w:hAnsiTheme="minorHAnsi" w:cs="Times New Roman" w:hint="cs"/>
          <w:b/>
          <w:bCs/>
          <w:u w:val="single"/>
          <w:rtl/>
        </w:rPr>
        <w:t>أدب البحث والمناظرة</w:t>
      </w:r>
    </w:p>
    <w:p w:rsidR="00320617" w:rsidRPr="00644A2E" w:rsidRDefault="00644A2E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644A2E">
        <w:rPr>
          <w:rFonts w:asciiTheme="minorHAnsi" w:eastAsiaTheme="minorHAnsi" w:hAnsiTheme="minorHAnsi" w:cs="Times New Roman" w:hint="cs"/>
          <w:b/>
          <w:bCs/>
          <w:rtl/>
        </w:rPr>
        <w:t xml:space="preserve">المناظرة في التعريف </w:t>
      </w:r>
    </w:p>
    <w:p w:rsidR="00320617" w:rsidRPr="00644A2E" w:rsidRDefault="00644A2E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644A2E">
        <w:rPr>
          <w:rFonts w:asciiTheme="minorHAnsi" w:eastAsiaTheme="minorHAnsi" w:hAnsiTheme="minorHAnsi" w:cs="Times New Roman" w:hint="cs"/>
          <w:b/>
          <w:bCs/>
          <w:rtl/>
        </w:rPr>
        <w:t xml:space="preserve">المناظرة في التصديق </w:t>
      </w:r>
    </w:p>
    <w:p w:rsidR="00320617" w:rsidRPr="00644A2E" w:rsidRDefault="00644A2E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644A2E">
        <w:rPr>
          <w:rFonts w:asciiTheme="minorHAnsi" w:eastAsiaTheme="minorHAnsi" w:hAnsiTheme="minorHAnsi" w:cs="Times New Roman" w:hint="cs"/>
          <w:b/>
          <w:bCs/>
          <w:rtl/>
        </w:rPr>
        <w:t xml:space="preserve">احوال المناظرة واحكامها </w:t>
      </w:r>
    </w:p>
    <w:p w:rsidR="00644A2E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="Times New Roman" w:hint="cs"/>
          <w:b/>
          <w:bCs/>
          <w:rtl/>
        </w:rPr>
      </w:pPr>
      <w:r w:rsidRPr="00644A2E">
        <w:rPr>
          <w:rFonts w:asciiTheme="minorHAnsi" w:eastAsiaTheme="minorHAnsi" w:hAnsiTheme="minorHAnsi" w:cs="Times New Roman" w:hint="cs"/>
          <w:b/>
          <w:bCs/>
          <w:rtl/>
        </w:rPr>
        <w:t xml:space="preserve">مراجع </w:t>
      </w:r>
      <w:proofErr w:type="spellStart"/>
      <w:r w:rsidRPr="00644A2E">
        <w:rPr>
          <w:rFonts w:asciiTheme="minorHAnsi" w:eastAsiaTheme="minorHAnsi" w:hAnsiTheme="minorHAnsi" w:cs="Times New Roman" w:hint="cs"/>
          <w:b/>
          <w:bCs/>
          <w:rtl/>
        </w:rPr>
        <w:t>استرشادية</w:t>
      </w:r>
      <w:proofErr w:type="spellEnd"/>
      <w:r w:rsidRPr="00644A2E">
        <w:rPr>
          <w:rFonts w:asciiTheme="minorHAnsi" w:eastAsiaTheme="minorHAnsi" w:hAnsiTheme="minorHAnsi" w:cstheme="minorBidi" w:hint="cs"/>
          <w:b/>
          <w:bCs/>
          <w:rtl/>
        </w:rPr>
        <w:t xml:space="preserve"> : </w:t>
      </w:r>
      <w:r w:rsidRPr="00644A2E">
        <w:rPr>
          <w:rFonts w:asciiTheme="minorHAnsi" w:eastAsiaTheme="minorHAnsi" w:hAnsiTheme="minorHAnsi" w:cs="Times New Roman" w:hint="cs"/>
          <w:b/>
          <w:bCs/>
          <w:rtl/>
        </w:rPr>
        <w:t xml:space="preserve">ضوابط المعرفة عبد الرحمن </w:t>
      </w:r>
      <w:proofErr w:type="spellStart"/>
      <w:r w:rsidRPr="00644A2E">
        <w:rPr>
          <w:rFonts w:asciiTheme="minorHAnsi" w:eastAsiaTheme="minorHAnsi" w:hAnsiTheme="minorHAnsi" w:cs="Times New Roman" w:hint="cs"/>
          <w:b/>
          <w:bCs/>
          <w:rtl/>
        </w:rPr>
        <w:t>حبنكة</w:t>
      </w:r>
      <w:proofErr w:type="spellEnd"/>
      <w:r w:rsidRPr="00644A2E">
        <w:rPr>
          <w:rFonts w:asciiTheme="minorHAnsi" w:eastAsiaTheme="minorHAnsi" w:hAnsiTheme="minorHAnsi" w:cs="Times New Roman" w:hint="cs"/>
          <w:b/>
          <w:bCs/>
          <w:rtl/>
        </w:rPr>
        <w:t xml:space="preserve"> الميداني ، تشجير منطق </w:t>
      </w:r>
      <w:proofErr w:type="spellStart"/>
      <w:r w:rsidRPr="00644A2E">
        <w:rPr>
          <w:rFonts w:asciiTheme="minorHAnsi" w:eastAsiaTheme="minorHAnsi" w:hAnsiTheme="minorHAnsi" w:cs="Times New Roman" w:hint="cs"/>
          <w:b/>
          <w:bCs/>
          <w:rtl/>
        </w:rPr>
        <w:t>ايساغوجي</w:t>
      </w:r>
      <w:proofErr w:type="spellEnd"/>
      <w:r w:rsidRPr="00644A2E">
        <w:rPr>
          <w:rFonts w:asciiTheme="minorHAnsi" w:eastAsiaTheme="minorHAnsi" w:hAnsiTheme="minorHAnsi" w:cs="Times New Roman" w:hint="cs"/>
          <w:b/>
          <w:bCs/>
          <w:rtl/>
        </w:rPr>
        <w:t xml:space="preserve"> ياسر الحمد ، بهجة المجالس </w:t>
      </w:r>
    </w:p>
    <w:p w:rsidR="00320617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 w:hint="cs"/>
          <w:b/>
          <w:bCs/>
          <w:rtl/>
        </w:rPr>
      </w:pPr>
      <w:r w:rsidRPr="00644A2E">
        <w:rPr>
          <w:rFonts w:asciiTheme="minorHAnsi" w:eastAsiaTheme="minorHAnsi" w:hAnsiTheme="minorHAnsi" w:cs="Times New Roman" w:hint="cs"/>
          <w:b/>
          <w:bCs/>
          <w:rtl/>
        </w:rPr>
        <w:t xml:space="preserve">محمد حسن مهدي ، المدخل إلى المنطق عزمي طه السيد </w:t>
      </w:r>
      <w:r w:rsidRPr="00644A2E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644A2E" w:rsidRPr="00644A2E" w:rsidRDefault="00644A2E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  <w:rtl/>
        </w:rPr>
      </w:pPr>
    </w:p>
    <w:p w:rsidR="00320617" w:rsidRPr="00644A2E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rtl/>
        </w:rPr>
      </w:pP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u w:val="single"/>
          <w:rtl/>
        </w:rPr>
        <w:t>المحور الثاني</w:t>
      </w:r>
      <w:r w:rsidRPr="00644A2E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 xml:space="preserve">: </w:t>
      </w: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u w:val="single"/>
          <w:rtl/>
        </w:rPr>
        <w:t>الفرق والأديان</w:t>
      </w:r>
      <w:r w:rsidRPr="00644A2E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>.</w:t>
      </w:r>
    </w:p>
    <w:p w:rsidR="00320617" w:rsidRPr="00644A2E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</w:pP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 xml:space="preserve">أولاً </w:t>
      </w:r>
      <w:r w:rsidRPr="00644A2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: </w:t>
      </w: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>الفرق</w:t>
      </w:r>
    </w:p>
    <w:p w:rsidR="00320617" w:rsidRPr="00644A2E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proofErr w:type="spellStart"/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  <w:lang w:bidi="ar-JO"/>
        </w:rPr>
        <w:t>نشاة</w:t>
      </w:r>
      <w:proofErr w:type="spellEnd"/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 xml:space="preserve"> الخوارج وعقائدهم  قديماً وحديثاً</w:t>
      </w:r>
      <w:r w:rsidRPr="00644A2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.</w:t>
      </w:r>
    </w:p>
    <w:p w:rsidR="00320617" w:rsidRPr="00644A2E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>عقائد الشيعة الامامية وموقف أهل السنة منها</w:t>
      </w:r>
      <w:r w:rsidRPr="00644A2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.</w:t>
      </w:r>
    </w:p>
    <w:p w:rsidR="00A506F0" w:rsidRPr="00644A2E" w:rsidRDefault="00A506F0" w:rsidP="00A506F0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>دراسة الأصول الخمسة عند المعتزلة</w:t>
      </w:r>
      <w:r w:rsidRPr="00644A2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. </w:t>
      </w:r>
    </w:p>
    <w:p w:rsidR="00320617" w:rsidRPr="00644A2E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  <w:lang w:bidi="ar-JO"/>
        </w:rPr>
        <w:t>الزيدية (</w:t>
      </w:r>
      <w:proofErr w:type="spellStart"/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  <w:lang w:bidi="ar-JO"/>
        </w:rPr>
        <w:t>نشاتها</w:t>
      </w:r>
      <w:proofErr w:type="spellEnd"/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  <w:lang w:bidi="ar-JO"/>
        </w:rPr>
        <w:t xml:space="preserve"> وعقائدها). </w:t>
      </w:r>
    </w:p>
    <w:p w:rsidR="00320617" w:rsidRPr="00644A2E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>الاسماعيلية (نشأتها وعقائدها) .</w:t>
      </w:r>
    </w:p>
    <w:p w:rsidR="00320617" w:rsidRPr="00644A2E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 xml:space="preserve">مراجع </w:t>
      </w:r>
      <w:proofErr w:type="spellStart"/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>استرشادية</w:t>
      </w:r>
      <w:proofErr w:type="spellEnd"/>
      <w:r w:rsidRPr="00644A2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: </w:t>
      </w: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 xml:space="preserve">تاريخ الطبري ابن جرير الطبري ، شرح الأصول الخمسة القاضي عبد الجبار ، الملل والنحل </w:t>
      </w:r>
      <w:proofErr w:type="spellStart"/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>الشهرستاني</w:t>
      </w:r>
      <w:proofErr w:type="spellEnd"/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 xml:space="preserve"> ، الفرق في الميزان يحيى فرغل ، الدروز محمد الخطيب ، وأد الفتنة محمد الشوابكة </w:t>
      </w:r>
      <w:r w:rsidRPr="00644A2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.</w:t>
      </w:r>
    </w:p>
    <w:p w:rsidR="00320617" w:rsidRPr="00644A2E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 xml:space="preserve">ثانياً </w:t>
      </w:r>
      <w:r w:rsidRPr="00644A2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: </w:t>
      </w: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>الأديان</w:t>
      </w:r>
    </w:p>
    <w:p w:rsidR="00320617" w:rsidRPr="00644A2E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 xml:space="preserve">المصادر اليهودية </w:t>
      </w:r>
      <w:proofErr w:type="spellStart"/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>ولمصادرالمسيحية</w:t>
      </w:r>
      <w:proofErr w:type="spellEnd"/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 xml:space="preserve"> (تحليل، دراسة، نقد)</w:t>
      </w:r>
    </w:p>
    <w:p w:rsidR="00320617" w:rsidRPr="00644A2E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>الإلهيات والنبوات واليوم الأخر عند اليهود</w:t>
      </w:r>
    </w:p>
    <w:p w:rsidR="00320617" w:rsidRPr="00644A2E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 xml:space="preserve">الإلهيات والنبوات واليوم الأخر عند </w:t>
      </w:r>
      <w:proofErr w:type="spellStart"/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>االمسيحية</w:t>
      </w:r>
      <w:proofErr w:type="spellEnd"/>
    </w:p>
    <w:p w:rsidR="00320617" w:rsidRPr="00644A2E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</w:pP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 xml:space="preserve">مراجع </w:t>
      </w:r>
      <w:proofErr w:type="spellStart"/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>استرشادية</w:t>
      </w:r>
      <w:proofErr w:type="spellEnd"/>
      <w:r w:rsidRPr="00644A2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: </w:t>
      </w:r>
      <w:r w:rsidRPr="00644A2E">
        <w:rPr>
          <w:rFonts w:asciiTheme="minorHAnsi" w:eastAsiaTheme="minorHAnsi" w:hAnsiTheme="minorHAnsi" w:cs="Times New Roman" w:hint="cs"/>
          <w:b/>
          <w:bCs/>
          <w:sz w:val="24"/>
          <w:szCs w:val="24"/>
          <w:rtl/>
        </w:rPr>
        <w:t xml:space="preserve">الأجوبة الفاخرة على الأسئلة الفاجرة القرافي ، الإعلام بما في دين النصارى من الأوهام القرطبي ، الموسوعة اليهودية عبد الوهاب المسيري ، اليهودية والمسيحية أحمد شلبي ، مقارنة بين الأناجيل الأربعة محمد الخولي </w:t>
      </w:r>
      <w:r w:rsidRPr="00644A2E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.</w:t>
      </w:r>
    </w:p>
    <w:p w:rsidR="00320617" w:rsidRPr="00C43689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  <w:rtl/>
        </w:rPr>
      </w:pPr>
    </w:p>
    <w:p w:rsidR="007B013C" w:rsidRDefault="007B013C" w:rsidP="00320617">
      <w:pPr>
        <w:spacing w:line="240" w:lineRule="auto"/>
        <w:ind w:left="720"/>
        <w:contextualSpacing/>
        <w:jc w:val="center"/>
        <w:rPr>
          <w:rFonts w:asciiTheme="minorHAnsi" w:eastAsiaTheme="minorHAnsi" w:hAnsiTheme="minorHAnsi" w:cs="Times New Roman"/>
          <w:b/>
          <w:bCs/>
          <w:sz w:val="28"/>
          <w:szCs w:val="28"/>
          <w:rtl/>
        </w:rPr>
      </w:pPr>
    </w:p>
    <w:p w:rsidR="007B013C" w:rsidRDefault="007B013C" w:rsidP="00320617">
      <w:pPr>
        <w:spacing w:line="240" w:lineRule="auto"/>
        <w:ind w:left="720"/>
        <w:contextualSpacing/>
        <w:jc w:val="center"/>
        <w:rPr>
          <w:rFonts w:asciiTheme="minorHAnsi" w:eastAsiaTheme="minorHAnsi" w:hAnsiTheme="minorHAnsi" w:cs="Times New Roman"/>
          <w:b/>
          <w:bCs/>
          <w:sz w:val="28"/>
          <w:szCs w:val="28"/>
          <w:rtl/>
        </w:rPr>
      </w:pPr>
    </w:p>
    <w:p w:rsidR="007B013C" w:rsidRDefault="007B013C" w:rsidP="00320617">
      <w:pPr>
        <w:spacing w:line="240" w:lineRule="auto"/>
        <w:ind w:left="720"/>
        <w:contextualSpacing/>
        <w:jc w:val="center"/>
        <w:rPr>
          <w:rFonts w:asciiTheme="minorHAnsi" w:eastAsiaTheme="minorHAnsi" w:hAnsiTheme="minorHAnsi" w:cs="Times New Roman"/>
          <w:b/>
          <w:bCs/>
          <w:sz w:val="28"/>
          <w:szCs w:val="28"/>
          <w:rtl/>
        </w:rPr>
      </w:pPr>
    </w:p>
    <w:p w:rsidR="00320617" w:rsidRPr="00644A2E" w:rsidRDefault="00320617" w:rsidP="00320617">
      <w:pPr>
        <w:spacing w:line="240" w:lineRule="auto"/>
        <w:ind w:left="720"/>
        <w:contextualSpacing/>
        <w:jc w:val="center"/>
        <w:rPr>
          <w:rFonts w:asciiTheme="minorHAnsi" w:eastAsiaTheme="minorHAnsi" w:hAnsiTheme="minorHAnsi" w:cs="Times New Roman" w:hint="cs"/>
          <w:sz w:val="36"/>
          <w:szCs w:val="36"/>
          <w:u w:val="single"/>
          <w:rtl/>
        </w:rPr>
      </w:pPr>
      <w:r w:rsidRPr="00644A2E">
        <w:rPr>
          <w:rFonts w:asciiTheme="minorHAnsi" w:eastAsiaTheme="minorHAnsi" w:hAnsiTheme="minorHAnsi" w:cs="Times New Roman" w:hint="cs"/>
          <w:sz w:val="36"/>
          <w:szCs w:val="36"/>
          <w:u w:val="single"/>
          <w:rtl/>
        </w:rPr>
        <w:t>الجلسة الثانية</w:t>
      </w:r>
    </w:p>
    <w:p w:rsidR="00644A2E" w:rsidRPr="00C43689" w:rsidRDefault="00644A2E" w:rsidP="00320617">
      <w:pPr>
        <w:spacing w:line="240" w:lineRule="auto"/>
        <w:ind w:left="720"/>
        <w:contextualSpacing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:rsidR="00320617" w:rsidRPr="00E4174F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sz w:val="24"/>
          <w:szCs w:val="24"/>
          <w:u w:val="single"/>
          <w:rtl/>
        </w:rPr>
      </w:pPr>
      <w:r w:rsidRPr="00E4174F">
        <w:rPr>
          <w:rFonts w:asciiTheme="minorHAnsi" w:eastAsiaTheme="minorHAnsi" w:hAnsiTheme="minorHAnsi" w:cs="Times New Roman" w:hint="cs"/>
          <w:b/>
          <w:bCs/>
          <w:sz w:val="24"/>
          <w:szCs w:val="24"/>
          <w:u w:val="single"/>
          <w:rtl/>
        </w:rPr>
        <w:t>المحور الثالث</w:t>
      </w:r>
      <w:r w:rsidRPr="00E4174F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>:</w:t>
      </w:r>
      <w:r w:rsidRPr="00E4174F">
        <w:rPr>
          <w:rFonts w:asciiTheme="minorHAnsi" w:eastAsiaTheme="minorHAnsi" w:hAnsiTheme="minorHAnsi" w:cs="Times New Roman" w:hint="cs"/>
          <w:b/>
          <w:bCs/>
          <w:sz w:val="24"/>
          <w:szCs w:val="24"/>
          <w:u w:val="single"/>
          <w:rtl/>
        </w:rPr>
        <w:t xml:space="preserve"> دراسات معاصرة في المذاهب</w:t>
      </w:r>
      <w:r w:rsidRPr="00E4174F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 xml:space="preserve">  </w:t>
      </w:r>
      <w:r w:rsidRPr="00E4174F">
        <w:rPr>
          <w:rFonts w:asciiTheme="minorHAnsi" w:eastAsiaTheme="minorHAnsi" w:hAnsiTheme="minorHAnsi" w:cs="Times New Roman" w:hint="cs"/>
          <w:b/>
          <w:bCs/>
          <w:sz w:val="24"/>
          <w:szCs w:val="24"/>
          <w:u w:val="single"/>
          <w:rtl/>
        </w:rPr>
        <w:t xml:space="preserve">و الدراسات النصية من كتب العقائد. الإسلامية. </w:t>
      </w:r>
    </w:p>
    <w:p w:rsidR="00320617" w:rsidRPr="00E4174F" w:rsidRDefault="00320617" w:rsidP="00644A2E">
      <w:pPr>
        <w:pStyle w:val="a7"/>
        <w:rPr>
          <w:rtl/>
        </w:rPr>
      </w:pPr>
      <w:r w:rsidRPr="00E4174F">
        <w:rPr>
          <w:rFonts w:hint="cs"/>
          <w:rtl/>
        </w:rPr>
        <w:t xml:space="preserve">اولاً : دراسات معاصرة في المذاهب  </w:t>
      </w:r>
    </w:p>
    <w:p w:rsidR="00320617" w:rsidRPr="00E4174F" w:rsidRDefault="00320617" w:rsidP="00644A2E">
      <w:pPr>
        <w:pStyle w:val="a7"/>
        <w:rPr>
          <w:rFonts w:cstheme="minorBidi"/>
          <w:rtl/>
        </w:rPr>
      </w:pPr>
      <w:r w:rsidRPr="00E4174F">
        <w:rPr>
          <w:rFonts w:hint="cs"/>
          <w:rtl/>
        </w:rPr>
        <w:t xml:space="preserve">-  بين الاشاعرة </w:t>
      </w:r>
      <w:proofErr w:type="spellStart"/>
      <w:r w:rsidRPr="00E4174F">
        <w:rPr>
          <w:rFonts w:hint="cs"/>
          <w:rtl/>
        </w:rPr>
        <w:t>والماتريدية</w:t>
      </w:r>
      <w:proofErr w:type="spellEnd"/>
      <w:r w:rsidRPr="00E4174F">
        <w:rPr>
          <w:rFonts w:hint="cs"/>
          <w:rtl/>
        </w:rPr>
        <w:t xml:space="preserve"> </w:t>
      </w:r>
      <w:r w:rsidRPr="00E4174F">
        <w:rPr>
          <w:rFonts w:cstheme="minorBidi" w:hint="cs"/>
          <w:rtl/>
        </w:rPr>
        <w:t xml:space="preserve">: </w:t>
      </w:r>
      <w:r w:rsidRPr="00E4174F">
        <w:rPr>
          <w:rFonts w:hint="cs"/>
          <w:rtl/>
        </w:rPr>
        <w:t>المنهج، الكلام ،</w:t>
      </w:r>
      <w:proofErr w:type="spellStart"/>
      <w:r w:rsidRPr="00E4174F">
        <w:rPr>
          <w:rFonts w:hint="cs"/>
          <w:rtl/>
        </w:rPr>
        <w:t>التكوين،الايمان</w:t>
      </w:r>
      <w:proofErr w:type="spellEnd"/>
      <w:r w:rsidRPr="00E4174F">
        <w:rPr>
          <w:rFonts w:hint="cs"/>
          <w:rtl/>
        </w:rPr>
        <w:t>، القضاء والقدر</w:t>
      </w:r>
      <w:r w:rsidRPr="00E4174F">
        <w:rPr>
          <w:rFonts w:cstheme="minorBidi" w:hint="cs"/>
          <w:rtl/>
        </w:rPr>
        <w:t xml:space="preserve">. </w:t>
      </w:r>
    </w:p>
    <w:p w:rsidR="00320617" w:rsidRPr="00E4174F" w:rsidRDefault="00320617" w:rsidP="00644A2E">
      <w:pPr>
        <w:pStyle w:val="a7"/>
        <w:rPr>
          <w:rtl/>
        </w:rPr>
      </w:pPr>
      <w:r w:rsidRPr="00E4174F">
        <w:rPr>
          <w:rFonts w:cstheme="minorBidi" w:hint="cs"/>
          <w:rtl/>
        </w:rPr>
        <w:t xml:space="preserve">- </w:t>
      </w:r>
      <w:r w:rsidRPr="00E4174F">
        <w:rPr>
          <w:rFonts w:hint="cs"/>
          <w:rtl/>
        </w:rPr>
        <w:t xml:space="preserve">السلفية المعاصرة( دراسة ونقد)   </w:t>
      </w:r>
    </w:p>
    <w:p w:rsidR="00320617" w:rsidRPr="00E4174F" w:rsidRDefault="00320617" w:rsidP="00644A2E">
      <w:pPr>
        <w:pStyle w:val="a7"/>
        <w:rPr>
          <w:rtl/>
        </w:rPr>
      </w:pPr>
      <w:r w:rsidRPr="00E4174F">
        <w:rPr>
          <w:rFonts w:hint="cs"/>
          <w:rtl/>
        </w:rPr>
        <w:t>ثانياً : دراسات النصية من كتب العقائد</w:t>
      </w:r>
    </w:p>
    <w:p w:rsidR="00320617" w:rsidRPr="00E4174F" w:rsidRDefault="00320617" w:rsidP="00644A2E">
      <w:pPr>
        <w:pStyle w:val="a7"/>
        <w:rPr>
          <w:rtl/>
        </w:rPr>
      </w:pPr>
      <w:r w:rsidRPr="00E4174F">
        <w:rPr>
          <w:rFonts w:hint="cs"/>
          <w:rtl/>
        </w:rPr>
        <w:t>ـ</w:t>
      </w:r>
      <w:r w:rsidRPr="00E4174F">
        <w:rPr>
          <w:rFonts w:cstheme="minorBidi" w:hint="cs"/>
          <w:rtl/>
        </w:rPr>
        <w:t xml:space="preserve"> </w:t>
      </w:r>
      <w:r w:rsidRPr="00E4174F">
        <w:rPr>
          <w:rFonts w:hint="cs"/>
          <w:rtl/>
        </w:rPr>
        <w:t xml:space="preserve">معرفة لله تعالى من كتاب عمدة المريد </w:t>
      </w:r>
      <w:r w:rsidRPr="00E4174F">
        <w:rPr>
          <w:rFonts w:cstheme="minorBidi" w:hint="cs"/>
          <w:rtl/>
        </w:rPr>
        <w:t>.</w:t>
      </w:r>
      <w:r w:rsidRPr="00E4174F">
        <w:rPr>
          <w:rFonts w:hint="cs"/>
          <w:rtl/>
        </w:rPr>
        <w:t xml:space="preserve"> </w:t>
      </w:r>
    </w:p>
    <w:p w:rsidR="00A506F0" w:rsidRPr="00E4174F" w:rsidRDefault="00A506F0" w:rsidP="00644A2E">
      <w:pPr>
        <w:pStyle w:val="a7"/>
        <w:rPr>
          <w:rFonts w:cstheme="minorBidi"/>
          <w:rtl/>
        </w:rPr>
      </w:pPr>
      <w:r w:rsidRPr="00E4174F">
        <w:rPr>
          <w:rFonts w:hint="cs"/>
          <w:rtl/>
        </w:rPr>
        <w:t xml:space="preserve">- مخالفة الله للحوادث من كتاب عمدة المريد شرح جوهرة التوحيد للإمام </w:t>
      </w:r>
      <w:proofErr w:type="spellStart"/>
      <w:r w:rsidRPr="00E4174F">
        <w:rPr>
          <w:rFonts w:hint="cs"/>
          <w:rtl/>
        </w:rPr>
        <w:t>اللقاني</w:t>
      </w:r>
      <w:proofErr w:type="spellEnd"/>
    </w:p>
    <w:p w:rsidR="00320617" w:rsidRPr="00E4174F" w:rsidRDefault="00320617" w:rsidP="00644A2E">
      <w:pPr>
        <w:pStyle w:val="a7"/>
        <w:rPr>
          <w:rFonts w:cstheme="minorBidi"/>
          <w:rtl/>
        </w:rPr>
      </w:pPr>
      <w:r w:rsidRPr="00E4174F">
        <w:rPr>
          <w:rFonts w:cstheme="minorBidi" w:hint="cs"/>
          <w:rtl/>
        </w:rPr>
        <w:t xml:space="preserve">- </w:t>
      </w:r>
      <w:r w:rsidRPr="00E4174F">
        <w:rPr>
          <w:rFonts w:hint="cs"/>
          <w:rtl/>
        </w:rPr>
        <w:t xml:space="preserve">وحدانية الله تعالى من كتاب شرح المواقف للإمام الجرجاني </w:t>
      </w:r>
      <w:r w:rsidRPr="00E4174F">
        <w:rPr>
          <w:rFonts w:cstheme="minorBidi" w:hint="cs"/>
          <w:rtl/>
        </w:rPr>
        <w:t xml:space="preserve">. </w:t>
      </w:r>
    </w:p>
    <w:p w:rsidR="00320617" w:rsidRPr="00E4174F" w:rsidRDefault="00320617" w:rsidP="00644A2E">
      <w:pPr>
        <w:pStyle w:val="a7"/>
        <w:rPr>
          <w:rtl/>
        </w:rPr>
      </w:pPr>
      <w:r w:rsidRPr="00E4174F">
        <w:rPr>
          <w:rFonts w:hint="cs"/>
          <w:rtl/>
        </w:rPr>
        <w:t xml:space="preserve">ـ عصمة </w:t>
      </w:r>
      <w:proofErr w:type="spellStart"/>
      <w:r w:rsidRPr="00E4174F">
        <w:rPr>
          <w:rFonts w:hint="cs"/>
          <w:rtl/>
        </w:rPr>
        <w:t>الإنبياء</w:t>
      </w:r>
      <w:proofErr w:type="spellEnd"/>
      <w:r w:rsidRPr="00E4174F">
        <w:rPr>
          <w:rFonts w:hint="cs"/>
          <w:rtl/>
        </w:rPr>
        <w:t xml:space="preserve"> من كتاب الاربعين للرازي</w:t>
      </w:r>
    </w:p>
    <w:p w:rsidR="00320617" w:rsidRPr="00E4174F" w:rsidRDefault="00320617" w:rsidP="00644A2E">
      <w:pPr>
        <w:pStyle w:val="a7"/>
        <w:rPr>
          <w:rFonts w:cstheme="minorBidi"/>
          <w:rtl/>
        </w:rPr>
      </w:pPr>
      <w:r w:rsidRPr="00E4174F">
        <w:rPr>
          <w:rFonts w:hint="cs"/>
          <w:rtl/>
        </w:rPr>
        <w:t xml:space="preserve">ـ الجنة والنار من كتاب شرح العقائد </w:t>
      </w:r>
      <w:proofErr w:type="spellStart"/>
      <w:r w:rsidRPr="00E4174F">
        <w:rPr>
          <w:rFonts w:hint="cs"/>
          <w:rtl/>
        </w:rPr>
        <w:t>النسفية</w:t>
      </w:r>
      <w:proofErr w:type="spellEnd"/>
    </w:p>
    <w:p w:rsidR="00320617" w:rsidRPr="00E4174F" w:rsidRDefault="00320617" w:rsidP="00320617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rtl/>
        </w:rPr>
      </w:pP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مراجع 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استرشادية</w:t>
      </w:r>
      <w:proofErr w:type="spellEnd"/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: 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أبكار</w:t>
      </w:r>
      <w:proofErr w:type="spellEnd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 الأفكار  للإمام 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الآمدي</w:t>
      </w:r>
      <w:proofErr w:type="spellEnd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 ، شرح المواقف للإمام الجرجاني</w:t>
      </w:r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 </w:t>
      </w: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عمدة المريد شرح جوهرة التوحيد للإمام 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اللقاني</w:t>
      </w:r>
      <w:proofErr w:type="spellEnd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 ، نهاية الإقدام في علم الكلام للإمام 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الشهرستاني</w:t>
      </w:r>
      <w:proofErr w:type="spellEnd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 ، شرح المقاصد للإمام 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التفتازاني</w:t>
      </w:r>
      <w:proofErr w:type="spellEnd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، الروضة البهية فيما بين الاشاعرة 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والماتريدية</w:t>
      </w:r>
      <w:proofErr w:type="spellEnd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 </w:t>
      </w:r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>.</w:t>
      </w: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حقيقة الوهابية، للشيخ حسن بن علي السقاف، شرح المسائل الخلافية بين الاشاعرة 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والماتريدية</w:t>
      </w:r>
      <w:proofErr w:type="spellEnd"/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>(</w:t>
      </w: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ابن كمال باشا</w:t>
      </w:r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>)</w:t>
      </w:r>
    </w:p>
    <w:p w:rsidR="00320617" w:rsidRPr="00E4174F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sz w:val="24"/>
          <w:szCs w:val="24"/>
          <w:u w:val="single"/>
          <w:rtl/>
        </w:rPr>
      </w:pPr>
      <w:r w:rsidRPr="00E4174F">
        <w:rPr>
          <w:rFonts w:asciiTheme="minorHAnsi" w:eastAsiaTheme="minorHAnsi" w:hAnsiTheme="minorHAnsi" w:cs="Times New Roman" w:hint="cs"/>
          <w:b/>
          <w:bCs/>
          <w:sz w:val="24"/>
          <w:szCs w:val="24"/>
          <w:u w:val="single"/>
          <w:rtl/>
        </w:rPr>
        <w:t xml:space="preserve">المحور الرابع </w:t>
      </w:r>
      <w:r w:rsidRPr="00E4174F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 xml:space="preserve">:   </w:t>
      </w:r>
      <w:r w:rsidRPr="00E4174F">
        <w:rPr>
          <w:rFonts w:asciiTheme="minorHAnsi" w:eastAsiaTheme="minorHAnsi" w:hAnsiTheme="minorHAnsi" w:cs="Times New Roman" w:hint="cs"/>
          <w:b/>
          <w:bCs/>
          <w:sz w:val="24"/>
          <w:szCs w:val="24"/>
          <w:u w:val="single"/>
          <w:rtl/>
        </w:rPr>
        <w:t xml:space="preserve">دراسات متقدمة في العقائد ، وقراءات متفرقة في العقائد </w:t>
      </w:r>
      <w:r w:rsidRPr="00E4174F">
        <w:rPr>
          <w:rFonts w:asciiTheme="minorHAnsi" w:eastAsiaTheme="minorHAnsi" w:hAnsiTheme="minorHAnsi" w:cstheme="minorBidi" w:hint="cs"/>
          <w:b/>
          <w:bCs/>
          <w:sz w:val="24"/>
          <w:szCs w:val="24"/>
          <w:u w:val="single"/>
          <w:rtl/>
        </w:rPr>
        <w:t>.</w:t>
      </w:r>
    </w:p>
    <w:p w:rsidR="00320617" w:rsidRPr="00E4174F" w:rsidRDefault="00320617" w:rsidP="00320617">
      <w:pPr>
        <w:spacing w:line="240" w:lineRule="auto"/>
        <w:rPr>
          <w:rFonts w:asciiTheme="minorHAnsi" w:eastAsiaTheme="minorHAnsi" w:hAnsiTheme="minorHAnsi" w:cstheme="minorBidi"/>
          <w:sz w:val="24"/>
          <w:szCs w:val="24"/>
          <w:rtl/>
        </w:rPr>
      </w:pP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أولاً : دراسات متقدمة في العقائد</w:t>
      </w:r>
    </w:p>
    <w:p w:rsidR="00320617" w:rsidRPr="00E4174F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صفتا القدم والبقاء </w:t>
      </w:r>
    </w:p>
    <w:p w:rsidR="00320617" w:rsidRPr="00E4174F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التأويل والتفويض</w:t>
      </w:r>
    </w:p>
    <w:p w:rsidR="00320617" w:rsidRPr="00E4174F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المعجزة</w:t>
      </w:r>
    </w:p>
    <w:p w:rsidR="00320617" w:rsidRPr="00E4174F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شفاعة النبي محمد صلى الله عليه وسلم بين المثبتين والنافين</w:t>
      </w:r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>.</w:t>
      </w:r>
    </w:p>
    <w:p w:rsidR="00320617" w:rsidRPr="00E4174F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عذاب القبر بين المثبتين والنافين</w:t>
      </w:r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.</w:t>
      </w:r>
    </w:p>
    <w:p w:rsidR="00320617" w:rsidRPr="00E4174F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sz w:val="24"/>
          <w:szCs w:val="24"/>
          <w:rtl/>
        </w:rPr>
      </w:pP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مراجع 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استرشادية</w:t>
      </w:r>
      <w:proofErr w:type="spellEnd"/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:  </w:t>
      </w: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شرح المواقف الجرجاني ، شرح المقاصد 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التفتازاني</w:t>
      </w:r>
      <w:proofErr w:type="spellEnd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 ، عصمة الأنبياء الرازي ، عمدة المريد 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اللقاني</w:t>
      </w:r>
      <w:proofErr w:type="spellEnd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 ، نهاية الإقدام 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الشهرستاني</w:t>
      </w:r>
      <w:proofErr w:type="spellEnd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 </w:t>
      </w:r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>.</w:t>
      </w:r>
    </w:p>
    <w:p w:rsidR="00320617" w:rsidRPr="00E4174F" w:rsidRDefault="00320617" w:rsidP="00320617">
      <w:pPr>
        <w:spacing w:line="240" w:lineRule="auto"/>
        <w:rPr>
          <w:rFonts w:asciiTheme="minorHAnsi" w:eastAsiaTheme="minorHAnsi" w:hAnsiTheme="minorHAnsi" w:cs="Times New Roman"/>
          <w:sz w:val="24"/>
          <w:szCs w:val="24"/>
          <w:rtl/>
        </w:rPr>
      </w:pP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ثانياً : قراءات متفرقة في العقائد</w:t>
      </w:r>
    </w:p>
    <w:p w:rsidR="00320617" w:rsidRPr="00E4174F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الوسطية والاعتدال في ضوء آيات القرآن الكريم / وفي أصول عقيدة اهل السنة </w:t>
      </w:r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>.</w:t>
      </w:r>
    </w:p>
    <w:p w:rsidR="00320617" w:rsidRPr="00E4174F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sz w:val="24"/>
          <w:szCs w:val="24"/>
          <w:rtl/>
        </w:rPr>
      </w:pP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التجديد والمعاصرة، المفهوم، الضوابط،،المجالات، و ابرز الم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  <w:lang w:bidi="ar-JO"/>
        </w:rPr>
        <w:t>جددين</w:t>
      </w:r>
      <w:proofErr w:type="spellEnd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 ومناهجهم في ذلك  </w:t>
      </w:r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>.</w:t>
      </w:r>
    </w:p>
    <w:p w:rsidR="00320617" w:rsidRPr="00E4174F" w:rsidRDefault="00320617" w:rsidP="00A506F0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sz w:val="24"/>
          <w:szCs w:val="24"/>
        </w:rPr>
      </w:pP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مبحث المعرفة في الفكر الإسلامي عند فلاسفة المشرق والمغرب</w:t>
      </w:r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>(</w:t>
      </w:r>
      <w:r w:rsidR="00A506F0"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الكندي ، ابن رشد</w:t>
      </w:r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>)</w:t>
      </w:r>
    </w:p>
    <w:p w:rsidR="00320617" w:rsidRPr="00E4174F" w:rsidRDefault="00320617" w:rsidP="00320617">
      <w:pPr>
        <w:spacing w:line="240" w:lineRule="auto"/>
        <w:rPr>
          <w:rFonts w:asciiTheme="minorHAnsi" w:eastAsiaTheme="minorHAnsi" w:hAnsiTheme="minorHAnsi" w:cs="Times New Roman"/>
          <w:sz w:val="24"/>
          <w:szCs w:val="24"/>
          <w:rtl/>
        </w:rPr>
      </w:pP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 xml:space="preserve">مراجع </w:t>
      </w:r>
      <w:proofErr w:type="spellStart"/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استرشادية</w:t>
      </w:r>
      <w:proofErr w:type="spellEnd"/>
      <w:r w:rsidRPr="00E4174F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 : </w:t>
      </w:r>
      <w:r w:rsidRPr="00E4174F">
        <w:rPr>
          <w:rFonts w:asciiTheme="minorHAnsi" w:eastAsiaTheme="minorHAnsi" w:hAnsiTheme="minorHAnsi" w:cs="Times New Roman" w:hint="cs"/>
          <w:sz w:val="24"/>
          <w:szCs w:val="24"/>
          <w:rtl/>
        </w:rPr>
        <w:t>تهافت التهافت ، رسائل الفارابي ، مبحث المعرفة عند ابن رشد ، الوسطية في الاسلام ، الوسطية في القرآن الكريم ، التجديد والمعاصرة حسن الشافعي‘ التجديد والمعاصرة راشد شهوان .</w:t>
      </w:r>
    </w:p>
    <w:p w:rsidR="00A13DD4" w:rsidRPr="00A13DD4" w:rsidRDefault="00A13DD4" w:rsidP="00A13DD4">
      <w:pPr>
        <w:rPr>
          <w:b/>
          <w:bCs/>
          <w:sz w:val="28"/>
          <w:szCs w:val="28"/>
          <w:rtl/>
          <w:lang w:bidi="ar-JO"/>
        </w:rPr>
      </w:pPr>
      <w:r w:rsidRPr="00A13DD4">
        <w:rPr>
          <w:rFonts w:hint="cs"/>
          <w:b/>
          <w:bCs/>
          <w:sz w:val="28"/>
          <w:szCs w:val="28"/>
          <w:u w:val="single"/>
          <w:rtl/>
          <w:lang w:bidi="ar-SY"/>
        </w:rPr>
        <w:t>سوف يعقد الامتحان على جلستين، بواقع ثلاث ساعات للجلسة الواحدة.</w:t>
      </w:r>
    </w:p>
    <w:p w:rsidR="00A13DD4" w:rsidRPr="00A13DD4" w:rsidRDefault="00A13DD4" w:rsidP="00A13DD4">
      <w:pPr>
        <w:rPr>
          <w:b/>
          <w:bCs/>
          <w:sz w:val="28"/>
          <w:szCs w:val="28"/>
          <w:u w:val="single"/>
          <w:rtl/>
          <w:lang w:bidi="ar-SY"/>
        </w:rPr>
      </w:pPr>
      <w:r w:rsidRPr="00A13DD4">
        <w:rPr>
          <w:rFonts w:hint="cs"/>
          <w:b/>
          <w:bCs/>
          <w:sz w:val="28"/>
          <w:szCs w:val="28"/>
          <w:u w:val="single"/>
          <w:rtl/>
          <w:lang w:bidi="ar-SY"/>
        </w:rPr>
        <w:t xml:space="preserve">موعد الامتحان </w:t>
      </w:r>
    </w:p>
    <w:p w:rsidR="00A13DD4" w:rsidRPr="00A13DD4" w:rsidRDefault="00A13DD4" w:rsidP="00A13DD4">
      <w:pPr>
        <w:rPr>
          <w:b/>
          <w:bCs/>
          <w:sz w:val="28"/>
          <w:szCs w:val="28"/>
          <w:rtl/>
          <w:lang w:bidi="ar-SY"/>
        </w:rPr>
      </w:pPr>
      <w:r w:rsidRPr="00A13DD4">
        <w:rPr>
          <w:rFonts w:hint="cs"/>
          <w:b/>
          <w:bCs/>
          <w:sz w:val="28"/>
          <w:szCs w:val="28"/>
          <w:rtl/>
          <w:lang w:bidi="ar-SY"/>
        </w:rPr>
        <w:t xml:space="preserve">الثلاثاء 22-11/2022 الجلسة الاولى </w:t>
      </w:r>
    </w:p>
    <w:p w:rsidR="00A13DD4" w:rsidRPr="00A13DD4" w:rsidRDefault="00A13DD4" w:rsidP="00A13DD4">
      <w:pPr>
        <w:rPr>
          <w:b/>
          <w:bCs/>
          <w:sz w:val="28"/>
          <w:szCs w:val="28"/>
          <w:rtl/>
          <w:lang w:bidi="ar-SY"/>
        </w:rPr>
      </w:pPr>
      <w:r w:rsidRPr="00A13DD4">
        <w:rPr>
          <w:rFonts w:hint="cs"/>
          <w:b/>
          <w:bCs/>
          <w:sz w:val="28"/>
          <w:szCs w:val="28"/>
          <w:rtl/>
          <w:lang w:bidi="ar-SY"/>
        </w:rPr>
        <w:t xml:space="preserve">الاحد 27-11 /2022 الجلسة الثانية  </w:t>
      </w:r>
    </w:p>
    <w:p w:rsidR="0097139A" w:rsidRPr="009E77D0" w:rsidRDefault="0097139A">
      <w:pPr>
        <w:rPr>
          <w:lang w:bidi="ar-SY"/>
        </w:rPr>
      </w:pPr>
      <w:bookmarkStart w:id="0" w:name="_GoBack"/>
      <w:bookmarkEnd w:id="0"/>
    </w:p>
    <w:sectPr w:rsidR="0097139A" w:rsidRPr="009E77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DB9" w:rsidRDefault="00A47DB9" w:rsidP="000F0467">
      <w:pPr>
        <w:spacing w:after="0" w:line="240" w:lineRule="auto"/>
      </w:pPr>
      <w:r>
        <w:separator/>
      </w:r>
    </w:p>
  </w:endnote>
  <w:endnote w:type="continuationSeparator" w:id="0">
    <w:p w:rsidR="00A47DB9" w:rsidRDefault="00A47DB9" w:rsidP="000F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DB9" w:rsidRDefault="00A47DB9" w:rsidP="000F0467">
      <w:pPr>
        <w:spacing w:after="0" w:line="240" w:lineRule="auto"/>
      </w:pPr>
      <w:r>
        <w:separator/>
      </w:r>
    </w:p>
  </w:footnote>
  <w:footnote w:type="continuationSeparator" w:id="0">
    <w:p w:rsidR="00A47DB9" w:rsidRDefault="00A47DB9" w:rsidP="000F0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350C"/>
    <w:multiLevelType w:val="hybridMultilevel"/>
    <w:tmpl w:val="F0908D14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53"/>
    <w:rsid w:val="00027619"/>
    <w:rsid w:val="000F0467"/>
    <w:rsid w:val="002A14A8"/>
    <w:rsid w:val="00320617"/>
    <w:rsid w:val="003839F3"/>
    <w:rsid w:val="003F7027"/>
    <w:rsid w:val="005070CA"/>
    <w:rsid w:val="0060408C"/>
    <w:rsid w:val="00612B70"/>
    <w:rsid w:val="00644A2E"/>
    <w:rsid w:val="007B013C"/>
    <w:rsid w:val="007E79AF"/>
    <w:rsid w:val="00883EF7"/>
    <w:rsid w:val="0097139A"/>
    <w:rsid w:val="009B5211"/>
    <w:rsid w:val="009E77D0"/>
    <w:rsid w:val="00A13DD4"/>
    <w:rsid w:val="00A47DB9"/>
    <w:rsid w:val="00A506F0"/>
    <w:rsid w:val="00AA04E0"/>
    <w:rsid w:val="00AB6702"/>
    <w:rsid w:val="00AF0350"/>
    <w:rsid w:val="00B12C77"/>
    <w:rsid w:val="00B52B2F"/>
    <w:rsid w:val="00C43689"/>
    <w:rsid w:val="00D01DCC"/>
    <w:rsid w:val="00DF4053"/>
    <w:rsid w:val="00E010EC"/>
    <w:rsid w:val="00E4174F"/>
    <w:rsid w:val="00ED19C0"/>
    <w:rsid w:val="00F637DB"/>
    <w:rsid w:val="00F9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D0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Char"/>
    <w:uiPriority w:val="9"/>
    <w:qFormat/>
    <w:rsid w:val="00644A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4A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644A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644A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7D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F0467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F0467"/>
    <w:rPr>
      <w:rFonts w:ascii="Calibri" w:eastAsia="Calibri" w:hAnsi="Calibri" w:cs="Arial"/>
    </w:rPr>
  </w:style>
  <w:style w:type="paragraph" w:styleId="a6">
    <w:name w:val="Balloon Text"/>
    <w:basedOn w:val="a"/>
    <w:link w:val="Char1"/>
    <w:uiPriority w:val="99"/>
    <w:semiHidden/>
    <w:unhideWhenUsed/>
    <w:rsid w:val="00D0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01DCC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644A2E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1Char">
    <w:name w:val="عنوان 1 Char"/>
    <w:basedOn w:val="a0"/>
    <w:link w:val="1"/>
    <w:uiPriority w:val="9"/>
    <w:rsid w:val="00644A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644A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644A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"/>
    <w:next w:val="a"/>
    <w:link w:val="Char2"/>
    <w:uiPriority w:val="10"/>
    <w:qFormat/>
    <w:rsid w:val="00644A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8"/>
    <w:uiPriority w:val="10"/>
    <w:rsid w:val="00644A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Char">
    <w:name w:val="عنوان 4 Char"/>
    <w:basedOn w:val="a0"/>
    <w:link w:val="4"/>
    <w:uiPriority w:val="9"/>
    <w:rsid w:val="00644A2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D0"/>
    <w:pPr>
      <w:bidi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Char"/>
    <w:uiPriority w:val="9"/>
    <w:qFormat/>
    <w:rsid w:val="00644A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44A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644A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644A2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7D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F0467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F0467"/>
    <w:rPr>
      <w:rFonts w:ascii="Calibri" w:eastAsia="Calibri" w:hAnsi="Calibri" w:cs="Arial"/>
    </w:rPr>
  </w:style>
  <w:style w:type="paragraph" w:styleId="a6">
    <w:name w:val="Balloon Text"/>
    <w:basedOn w:val="a"/>
    <w:link w:val="Char1"/>
    <w:uiPriority w:val="99"/>
    <w:semiHidden/>
    <w:unhideWhenUsed/>
    <w:rsid w:val="00D0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01DCC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644A2E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1Char">
    <w:name w:val="عنوان 1 Char"/>
    <w:basedOn w:val="a0"/>
    <w:link w:val="1"/>
    <w:uiPriority w:val="9"/>
    <w:rsid w:val="00644A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644A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644A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"/>
    <w:next w:val="a"/>
    <w:link w:val="Char2"/>
    <w:uiPriority w:val="10"/>
    <w:qFormat/>
    <w:rsid w:val="00644A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8"/>
    <w:uiPriority w:val="10"/>
    <w:rsid w:val="00644A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Char">
    <w:name w:val="عنوان 4 Char"/>
    <w:basedOn w:val="a0"/>
    <w:link w:val="4"/>
    <w:uiPriority w:val="9"/>
    <w:rsid w:val="00644A2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FCC70-88E2-4965-BAC7-B3B2F8A98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osool</dc:creator>
  <cp:keywords/>
  <dc:description/>
  <cp:lastModifiedBy>osool</cp:lastModifiedBy>
  <cp:revision>228</cp:revision>
  <cp:lastPrinted>2022-06-13T08:56:00Z</cp:lastPrinted>
  <dcterms:created xsi:type="dcterms:W3CDTF">2022-03-21T06:13:00Z</dcterms:created>
  <dcterms:modified xsi:type="dcterms:W3CDTF">2022-10-02T10:58:00Z</dcterms:modified>
</cp:coreProperties>
</file>