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كلية الشيخ نوح القضاة للشريعة والقانون </w:t>
      </w:r>
      <w:proofErr w:type="spellStart"/>
      <w:r>
        <w:rPr>
          <w:b/>
          <w:bCs/>
          <w:sz w:val="40"/>
          <w:szCs w:val="40"/>
          <w:highlight w:val="lightGray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قسم القانون المقارن</w:t>
      </w:r>
    </w:p>
    <w:p w:rsidR="0053462F" w:rsidRDefault="0053462F" w:rsidP="002325CA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محاور وتعليمات امتحان الكفا</w:t>
      </w:r>
      <w:r w:rsidR="002325CA">
        <w:rPr>
          <w:rFonts w:cs="Times New Roman" w:hint="cs"/>
          <w:b/>
          <w:bCs/>
          <w:sz w:val="40"/>
          <w:szCs w:val="40"/>
          <w:highlight w:val="lightGray"/>
          <w:rtl/>
          <w:lang w:bidi="ar-JO"/>
        </w:rPr>
        <w:t>ية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Default="0053462F" w:rsidP="00157E26">
      <w:pPr>
        <w:tabs>
          <w:tab w:val="left" w:pos="3561"/>
        </w:tabs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الدكتوراه </w:t>
      </w:r>
      <w:proofErr w:type="spellStart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القانون الخاص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10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14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</w:p>
    <w:p w:rsidR="0053462F" w:rsidRPr="00484AB0" w:rsidRDefault="0053462F" w:rsidP="002325CA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محاور 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الكفاية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قسم القانون المقارن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96520C" w:rsidRDefault="0096520C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خاص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دكتوراه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157E26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</w:t>
      </w:r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13BA1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157E26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لأحد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 (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10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2325CA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المجالات المعرفية لامتحان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الكفاية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المعرفية في القانون الخاص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دكتوراه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53462F" w:rsidRPr="00484AB0" w:rsidRDefault="00824C41" w:rsidP="0053462F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proofErr w:type="spellEnd"/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المدني ويتضمن المجالات الآتية:</w:t>
      </w:r>
    </w:p>
    <w:p w:rsidR="0053462F" w:rsidRDefault="0053462F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الفعل الضار.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الإضرار بالمباشرة في القانون المدني الأردني ـ د. جهاد الجراح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الضرار بالتسبب</w:t>
      </w:r>
      <w:r w:rsidRPr="00AF091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في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المدني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الأردني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مع احكام الفقه </w:t>
      </w:r>
      <w:proofErr w:type="spellStart"/>
      <w:r w:rsidR="00B877DE"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د. جهاد الجراح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المدنية للدولة عن أخطاء موظفيها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عادل الطائي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التقصيرية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الإلكترونية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عايد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الخلايلة،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عن فعل الغير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مصادر الالتزام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عدنان السرحان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  </w:t>
      </w:r>
    </w:p>
    <w:p w:rsidR="0053462F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ب. العقد.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عقد الإباحة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بين القانون الأردني والفقه الإسلامي  رسالة دكتوراه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عمر لطفي حسن فراج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التنظيم القانوني لمرحلة المفاوضات العقدية في القانون الأردني ،رسالة دكتوراه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رعد أحمد اللوزي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الغير عن العقد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صبري حمد خاطر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والتوزيع ـ عمان 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قواعد حماية المستهلك من التغرير والغبن في العقود الإلكترونية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زياد النجار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تحول العقد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صاحب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الفتلاوي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ـ عمان.</w:t>
      </w:r>
    </w:p>
    <w:p w:rsidR="0053462F" w:rsidRPr="00484AB0" w:rsidRDefault="0053462F" w:rsidP="0053462F">
      <w:pPr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196D2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الحقوق العينية الأصلية والتبعية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196D28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96D28" w:rsidRPr="00484AB0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المراجع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الحقوق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العينية،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يوسف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عبيدات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عالم الكتب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الحديث،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اربد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proofErr w:type="spellEnd"/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نظرية التعسف في استعمال الحق في حقل الملكية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العقارية،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ايهاب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الزعبي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الفرق بين الحيازة والضمان في كسب الملكية د. محمد سليمان الأحمد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الرهن التأميني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والحيازي،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محمد وحيد الدين سوار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الحقوق العينية الأصلية والتبعية.</w:t>
      </w:r>
    </w:p>
    <w:p w:rsidR="0053462F" w:rsidRPr="00771EE9" w:rsidRDefault="0053462F" w:rsidP="0053462F">
      <w:pPr>
        <w:ind w:left="720"/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53462F" w:rsidRPr="00F139BA" w:rsidRDefault="0053462F" w:rsidP="0053462F">
      <w:pPr>
        <w:pStyle w:val="a3"/>
        <w:ind w:left="108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157E26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الثانية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(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Pr="006D582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الخميس الموافق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bookmarkStart w:id="0" w:name="_GoBack"/>
      <w:bookmarkEnd w:id="0"/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14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157E26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قانون أصول المحاكمات المدنية ويتضمن :</w:t>
      </w:r>
    </w:p>
    <w:p w:rsidR="0053462F" w:rsidRPr="00196D28" w:rsidRDefault="0053462F" w:rsidP="00196D28">
      <w:pPr>
        <w:pStyle w:val="a3"/>
        <w:numPr>
          <w:ilvl w:val="0"/>
          <w:numId w:val="12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وقف الدعوى.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الوقف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الاتفاقي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القضائي .</w:t>
      </w:r>
    </w:p>
    <w:p w:rsidR="0053462F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القانوني.</w:t>
      </w:r>
    </w:p>
    <w:p w:rsidR="00196D28" w:rsidRPr="00196D28" w:rsidRDefault="00196D28" w:rsidP="00196D28">
      <w:pPr>
        <w:rPr>
          <w:rFonts w:asciiTheme="majorBidi" w:hAnsiTheme="majorBidi" w:cstheme="majorBidi"/>
          <w:sz w:val="32"/>
          <w:szCs w:val="32"/>
          <w:lang w:bidi="ar-JO"/>
        </w:rPr>
      </w:pP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2. اسقاط الدعوى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حالات اسقاط الدعوى .</w:t>
      </w:r>
    </w:p>
    <w:p w:rsidR="0053462F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الآثار المترتبة على اسقاط الدعوى .</w:t>
      </w:r>
    </w:p>
    <w:p w:rsidR="00196D28" w:rsidRDefault="00196D28" w:rsidP="00196D28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96D28" w:rsidRPr="00196D28" w:rsidRDefault="00196D28" w:rsidP="00196D28">
      <w:pPr>
        <w:rPr>
          <w:rFonts w:asciiTheme="majorBidi" w:hAnsiTheme="majorBidi" w:cstheme="majorBidi"/>
          <w:sz w:val="32"/>
          <w:szCs w:val="32"/>
          <w:lang w:bidi="ar-JO"/>
        </w:rPr>
      </w:pPr>
    </w:p>
    <w:p w:rsidR="0053462F" w:rsidRPr="00196D28" w:rsidRDefault="0053462F" w:rsidP="0053462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3. القضاء المستعجل.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الشروط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المحكمة المختصة.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اجراءات الدعوى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تنفيذ القرارات الصادرة في الدعاوي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ضمانات تحقيق فعالية القضاء المستعجل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المسائل المستعجلة التي يختص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بها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القضاء المستعجل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96D28" w:rsidRP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عوض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الزعبي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شرح قانون أصول المحاكمات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المدنية"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53462F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صلاح الدين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الشوشاري</w:t>
      </w:r>
      <w:proofErr w:type="spell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</w:t>
      </w:r>
      <w:proofErr w:type="spellStart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شرح قانون أصول المحاكمات </w:t>
      </w:r>
      <w:proofErr w:type="spellStart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المدنية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".</w:t>
      </w:r>
      <w:proofErr w:type="spellEnd"/>
    </w:p>
    <w:p w:rsidR="00196D28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96D28" w:rsidRPr="00484AB0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-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التجاري ويتضمن 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مسؤولية المصارف تجاه العملاء في عمليات التمويل المصرفي .</w:t>
      </w:r>
    </w:p>
    <w:p w:rsidR="0053462F" w:rsidRPr="00484AB0" w:rsidRDefault="0053462F" w:rsidP="00196D28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النظام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وك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الشركات في القانون الاردني .</w:t>
      </w:r>
    </w:p>
    <w:p w:rsidR="0053462F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الضمانات والحوافز والمعوقات القانونية للاستثمار الاجنبي .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الشركات المساهمة العامة.</w:t>
      </w:r>
    </w:p>
    <w:p w:rsidR="0053462F" w:rsidRPr="00484AB0" w:rsidRDefault="0053462F" w:rsidP="0053462F">
      <w:pPr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1-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د.أكرم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ياملكي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الاوراق التجارية والعمليات المصرفية،دار الثقافة للنشر والتوزيع الطبعة 1 (2008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)</w:t>
      </w:r>
      <w:proofErr w:type="spellEnd"/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2-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د.علي جمال الدين عوض،عمليات البنوك من الوجهة القانونية ،دار النهضة العربية ،القاهرة 1989</w:t>
      </w:r>
    </w:p>
    <w:p w:rsidR="0053462F" w:rsidRPr="00484AB0" w:rsidRDefault="0053462F" w:rsidP="00AB0E44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3-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د.ادوارد عيد،العقود ال</w:t>
      </w:r>
      <w:r w:rsidR="00AB0E44">
        <w:rPr>
          <w:rFonts w:asciiTheme="majorBidi" w:hAnsiTheme="majorBidi" w:cstheme="majorBidi" w:hint="cs"/>
          <w:sz w:val="32"/>
          <w:szCs w:val="32"/>
          <w:rtl/>
          <w:lang w:bidi="ar-JO"/>
        </w:rPr>
        <w:t>ت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جارية وعمليات البنوك،مطبعة النجوى ،بيروت 1968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lastRenderedPageBreak/>
        <w:t>4-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الياس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ناصيف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،الكامل في قانون التجارة-عمليات المصارف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ج3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الطبعة 3 منشورات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عويدات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بيروت 1996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5-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د.عمار حبيب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جهلول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،النظام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لحوكمة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الشركات،دار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نيبور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،منشورات زين القانونية العراق 2011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6-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د.دريد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السامرائي،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الاستثمار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الأجنبي: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المعوقات والضمانات القانونية،مركز دراسات الوحدة العربية،بيروت 2006</w:t>
      </w:r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7ـ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لبنى عمر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مسقاوي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مسؤولية المصارف اتجاه العملاء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بيروت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،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2003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196D28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8ـ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اكرم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ياملكي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شرح قانون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الشركات".</w:t>
      </w:r>
      <w:proofErr w:type="spellEnd"/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9ـ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عزيز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العكيلي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شرح قانون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الشركات"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</w:t>
      </w:r>
    </w:p>
    <w:p w:rsidR="00196D28" w:rsidRPr="00484AB0" w:rsidRDefault="00196D28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484AB0" w:rsidRDefault="0053462F" w:rsidP="00771EE9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3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</w:t>
      </w:r>
      <w:r w:rsidR="00771EE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الخاص ويتضمن: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84" w:hanging="142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الاحالة.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368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الالتزامات الإرادية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العقد"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53462F" w:rsidRPr="00484AB0" w:rsidRDefault="00196D28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موانع تطبيق القانون الأجنبي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:ـ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النظام العام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المصلحة الوطنية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الغش نحو القانون .</w:t>
      </w: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حسن  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الهداوي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القانون الدولي الخاص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/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تنازع القوانين.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غالب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الداوودي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"القانون الدولي الخاص" 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53462F" w:rsidRPr="00484AB0" w:rsidRDefault="0053462F" w:rsidP="00B877DE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B877D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استيعاب المفاهيم الاساسية والمتقدمة التي اكتسبها في دراسته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الربط بين هذه المفاهيم وتوظيفها في حل المشكلة التعليمية والتطبيقية في مجال تخصصه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الإلمام بالمنظومة المعرفية في موضوع تخصصه .</w:t>
      </w:r>
    </w:p>
    <w:p w:rsidR="0053462F" w:rsidRPr="00484AB0" w:rsidRDefault="0053462F" w:rsidP="003551B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.</w:t>
      </w:r>
    </w:p>
    <w:p w:rsidR="0053462F" w:rsidRPr="00484AB0" w:rsidRDefault="0053462F" w:rsidP="003551B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ثالثاً : لا يسمح لأي طالب بدخول الامتحان </w:t>
      </w:r>
      <w:proofErr w:type="spell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</w:t>
      </w:r>
      <w:proofErr w:type="spell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بعد تقديم النموذج الخاص والحصول على الموافقة من القسم بعد التأكد من تحقيق الطالب لجميع شروط التقدم لامتحان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lastRenderedPageBreak/>
        <w:t xml:space="preserve">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Default="0053462F" w:rsidP="0053462F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53462F" w:rsidRDefault="002E09BB" w:rsidP="0053462F">
      <w:pPr>
        <w:rPr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</w:rPr>
        <w:t>د. احمد حسن ابو صباح</w:t>
      </w:r>
    </w:p>
    <w:p w:rsidR="003551B8" w:rsidRDefault="003551B8" w:rsidP="0053462F">
      <w:pPr>
        <w:rPr>
          <w:lang w:bidi="ar-JO"/>
        </w:rPr>
      </w:pPr>
    </w:p>
    <w:p w:rsidR="0053462F" w:rsidRDefault="0053462F" w:rsidP="0053462F">
      <w:pPr>
        <w:rPr>
          <w:rtl/>
          <w:lang w:bidi="ar-JO"/>
        </w:rPr>
      </w:pPr>
    </w:p>
    <w:p w:rsidR="002652BC" w:rsidRDefault="002652BC"/>
    <w:sectPr w:rsidR="002652BC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462F"/>
    <w:rsid w:val="00090CF7"/>
    <w:rsid w:val="00157E26"/>
    <w:rsid w:val="00196D28"/>
    <w:rsid w:val="002134BE"/>
    <w:rsid w:val="002325CA"/>
    <w:rsid w:val="002652BC"/>
    <w:rsid w:val="002E09BB"/>
    <w:rsid w:val="00314A92"/>
    <w:rsid w:val="003551B8"/>
    <w:rsid w:val="003A6154"/>
    <w:rsid w:val="00413BA1"/>
    <w:rsid w:val="004A5644"/>
    <w:rsid w:val="004F255B"/>
    <w:rsid w:val="0053462F"/>
    <w:rsid w:val="00771EE9"/>
    <w:rsid w:val="007A14A5"/>
    <w:rsid w:val="00824C41"/>
    <w:rsid w:val="008D1C1D"/>
    <w:rsid w:val="0096520C"/>
    <w:rsid w:val="009E4101"/>
    <w:rsid w:val="00AB0E44"/>
    <w:rsid w:val="00AC79E4"/>
    <w:rsid w:val="00B877DE"/>
    <w:rsid w:val="00C05EFB"/>
    <w:rsid w:val="00D17B56"/>
    <w:rsid w:val="00EC7694"/>
    <w:rsid w:val="00F7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17</cp:revision>
  <cp:lastPrinted>2022-02-23T07:33:00Z</cp:lastPrinted>
  <dcterms:created xsi:type="dcterms:W3CDTF">2021-10-11T06:01:00Z</dcterms:created>
  <dcterms:modified xsi:type="dcterms:W3CDTF">2022-02-23T07:53:00Z</dcterms:modified>
</cp:coreProperties>
</file>