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029" w:type="dxa"/>
        <w:jc w:val="center"/>
        <w:tblInd w:w="-2020" w:type="dxa"/>
        <w:tblLook w:val="04A0" w:firstRow="1" w:lastRow="0" w:firstColumn="1" w:lastColumn="0" w:noHBand="0" w:noVBand="1"/>
      </w:tblPr>
      <w:tblGrid>
        <w:gridCol w:w="3948"/>
        <w:gridCol w:w="2985"/>
        <w:gridCol w:w="3096"/>
      </w:tblGrid>
      <w:tr w:rsidR="00C323A5" w:rsidRPr="00DF06BD" w:rsidTr="00420AC6">
        <w:trPr>
          <w:jc w:val="center"/>
        </w:trPr>
        <w:tc>
          <w:tcPr>
            <w:tcW w:w="10029" w:type="dxa"/>
            <w:gridSpan w:val="3"/>
          </w:tcPr>
          <w:p w:rsidR="00C323A5" w:rsidRPr="00420AC6" w:rsidRDefault="006D3ED4" w:rsidP="006D3ED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  <w:r w:rsidRPr="00420AC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مواعيد امتحان الشامل للماجستير</w:t>
            </w:r>
          </w:p>
        </w:tc>
      </w:tr>
      <w:tr w:rsidR="00C323A5" w:rsidRPr="00DF06BD" w:rsidTr="00420AC6">
        <w:trPr>
          <w:jc w:val="center"/>
        </w:trPr>
        <w:tc>
          <w:tcPr>
            <w:tcW w:w="3948" w:type="dxa"/>
          </w:tcPr>
          <w:p w:rsidR="00C323A5" w:rsidRPr="00DF06BD" w:rsidRDefault="00C323A5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الجلسة الاولى </w:t>
            </w:r>
          </w:p>
        </w:tc>
        <w:tc>
          <w:tcPr>
            <w:tcW w:w="2985" w:type="dxa"/>
          </w:tcPr>
          <w:p w:rsidR="00C323A5" w:rsidRPr="00DF06BD" w:rsidRDefault="00C323A5" w:rsidP="006D371A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الاحد </w:t>
            </w:r>
            <w:r w:rsidR="006D371A">
              <w:rPr>
                <w:rFonts w:cs="Times New Roman" w:hint="cs"/>
                <w:sz w:val="28"/>
                <w:szCs w:val="28"/>
                <w:rtl/>
                <w:lang w:bidi="ar-JO"/>
              </w:rPr>
              <w:t>15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-</w:t>
            </w:r>
            <w:r w:rsidR="00BE147C"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-202</w:t>
            </w:r>
            <w:r w:rsidR="00BE147C"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096" w:type="dxa"/>
          </w:tcPr>
          <w:p w:rsidR="00C323A5" w:rsidRPr="00DF06BD" w:rsidRDefault="00C323A5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فقه المعاوضات</w:t>
            </w:r>
          </w:p>
          <w:p w:rsidR="00C323A5" w:rsidRPr="00DF06BD" w:rsidRDefault="00C323A5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فقه الزواج والطلاق</w:t>
            </w:r>
          </w:p>
        </w:tc>
      </w:tr>
      <w:tr w:rsidR="00C323A5" w:rsidRPr="00DF06BD" w:rsidTr="00420AC6">
        <w:trPr>
          <w:jc w:val="center"/>
        </w:trPr>
        <w:tc>
          <w:tcPr>
            <w:tcW w:w="3948" w:type="dxa"/>
          </w:tcPr>
          <w:p w:rsidR="00C323A5" w:rsidRPr="00DF06BD" w:rsidRDefault="00C323A5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الجلسة الثانية </w:t>
            </w:r>
          </w:p>
        </w:tc>
        <w:tc>
          <w:tcPr>
            <w:tcW w:w="2985" w:type="dxa"/>
          </w:tcPr>
          <w:p w:rsidR="00C323A5" w:rsidRPr="00DF06BD" w:rsidRDefault="00BE147C" w:rsidP="006D371A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الثلاثاء</w:t>
            </w:r>
            <w:r w:rsidR="00C323A5"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6D371A">
              <w:rPr>
                <w:rFonts w:cs="Times New Roman" w:hint="cs"/>
                <w:sz w:val="28"/>
                <w:szCs w:val="28"/>
                <w:rtl/>
                <w:lang w:bidi="ar-JO"/>
              </w:rPr>
              <w:t>17</w:t>
            </w:r>
            <w:r w:rsidR="00C323A5"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-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  <w:r w:rsidR="00C323A5"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-202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096" w:type="dxa"/>
          </w:tcPr>
          <w:p w:rsidR="00C323A5" w:rsidRPr="00DF06BD" w:rsidRDefault="00C323A5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الدلالات </w:t>
            </w:r>
          </w:p>
          <w:p w:rsidR="00C323A5" w:rsidRPr="00DF06BD" w:rsidRDefault="00C323A5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القياس</w:t>
            </w:r>
          </w:p>
        </w:tc>
      </w:tr>
    </w:tbl>
    <w:p w:rsidR="00C323A5" w:rsidRDefault="00C323A5">
      <w:pPr>
        <w:rPr>
          <w:rFonts w:cs="Times New Roman"/>
          <w:rtl/>
          <w:lang w:bidi="ar-JO"/>
        </w:rPr>
      </w:pPr>
    </w:p>
    <w:tbl>
      <w:tblPr>
        <w:tblStyle w:val="TableGrid"/>
        <w:bidiVisual/>
        <w:tblW w:w="10299" w:type="dxa"/>
        <w:jc w:val="center"/>
        <w:tblLook w:val="04A0" w:firstRow="1" w:lastRow="0" w:firstColumn="1" w:lastColumn="0" w:noHBand="0" w:noVBand="1"/>
      </w:tblPr>
      <w:tblGrid>
        <w:gridCol w:w="1817"/>
        <w:gridCol w:w="4156"/>
        <w:gridCol w:w="4326"/>
      </w:tblGrid>
      <w:tr w:rsidR="006D3ED4" w:rsidRPr="007A667D" w:rsidTr="00A9036E">
        <w:trPr>
          <w:jc w:val="center"/>
        </w:trPr>
        <w:tc>
          <w:tcPr>
            <w:tcW w:w="10299" w:type="dxa"/>
            <w:gridSpan w:val="3"/>
          </w:tcPr>
          <w:p w:rsidR="006D3ED4" w:rsidRPr="00420AC6" w:rsidRDefault="006D3ED4" w:rsidP="00B12FA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420AC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محاور امتحان الشامل</w:t>
            </w:r>
          </w:p>
        </w:tc>
      </w:tr>
      <w:tr w:rsidR="006D3ED4" w:rsidRPr="007A667D" w:rsidTr="007C668A">
        <w:trPr>
          <w:jc w:val="center"/>
        </w:trPr>
        <w:tc>
          <w:tcPr>
            <w:tcW w:w="1817" w:type="dxa"/>
          </w:tcPr>
          <w:p w:rsidR="006D3ED4" w:rsidRPr="00DF06BD" w:rsidRDefault="006D3ED4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المحاور</w:t>
            </w:r>
          </w:p>
        </w:tc>
        <w:tc>
          <w:tcPr>
            <w:tcW w:w="4156" w:type="dxa"/>
          </w:tcPr>
          <w:p w:rsidR="006D3ED4" w:rsidRPr="00DF06BD" w:rsidRDefault="006D3ED4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الموضوعات </w:t>
            </w:r>
          </w:p>
        </w:tc>
        <w:tc>
          <w:tcPr>
            <w:tcW w:w="4326" w:type="dxa"/>
          </w:tcPr>
          <w:p w:rsidR="006D3ED4" w:rsidRPr="00DF06BD" w:rsidRDefault="006D3ED4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المراجع</w:t>
            </w:r>
          </w:p>
        </w:tc>
      </w:tr>
      <w:tr w:rsidR="007A667D" w:rsidRPr="007A667D" w:rsidTr="007C668A">
        <w:trPr>
          <w:trHeight w:val="1487"/>
          <w:jc w:val="center"/>
        </w:trPr>
        <w:tc>
          <w:tcPr>
            <w:tcW w:w="1817" w:type="dxa"/>
            <w:vMerge w:val="restart"/>
          </w:tcPr>
          <w:p w:rsidR="007A667D" w:rsidRPr="00DF06BD" w:rsidRDefault="007A667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المعاوضات</w:t>
            </w:r>
          </w:p>
        </w:tc>
        <w:tc>
          <w:tcPr>
            <w:tcW w:w="4156" w:type="dxa"/>
            <w:tcBorders>
              <w:bottom w:val="single" w:sz="4" w:space="0" w:color="auto"/>
            </w:tcBorders>
          </w:tcPr>
          <w:p w:rsidR="007A667D" w:rsidRPr="00DF06BD" w:rsidRDefault="007A667D" w:rsidP="006D3ED4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كتاب البيع :</w:t>
            </w:r>
          </w:p>
          <w:p w:rsidR="007A667D" w:rsidRPr="00DF06BD" w:rsidRDefault="007A667D" w:rsidP="006D3ED4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تعريفة </w:t>
            </w:r>
          </w:p>
          <w:p w:rsidR="007A667D" w:rsidRPr="00DF06BD" w:rsidRDefault="007A667D" w:rsidP="006D3ED4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اركانه </w:t>
            </w:r>
          </w:p>
          <w:p w:rsidR="007A667D" w:rsidRPr="00DF06BD" w:rsidRDefault="007A667D" w:rsidP="006D3ED4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شروط الاركان </w:t>
            </w:r>
          </w:p>
          <w:p w:rsidR="007A667D" w:rsidRPr="00DF06BD" w:rsidRDefault="007A667D" w:rsidP="006D3ED4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الربا</w:t>
            </w:r>
          </w:p>
        </w:tc>
        <w:tc>
          <w:tcPr>
            <w:tcW w:w="4326" w:type="dxa"/>
            <w:tcBorders>
              <w:bottom w:val="single" w:sz="4" w:space="0" w:color="auto"/>
            </w:tcBorders>
          </w:tcPr>
          <w:p w:rsidR="007A667D" w:rsidRPr="00DF06BD" w:rsidRDefault="007A667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كنز الراغبين</w:t>
            </w:r>
            <w:r w:rsidR="00A9036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شرح منهاج الطالبين للإمام المحلي</w:t>
            </w:r>
          </w:p>
        </w:tc>
      </w:tr>
      <w:tr w:rsidR="007A667D" w:rsidRPr="007A667D" w:rsidTr="007C668A">
        <w:trPr>
          <w:trHeight w:val="3174"/>
          <w:jc w:val="center"/>
        </w:trPr>
        <w:tc>
          <w:tcPr>
            <w:tcW w:w="1817" w:type="dxa"/>
            <w:vMerge/>
          </w:tcPr>
          <w:p w:rsidR="007A667D" w:rsidRPr="00DF06BD" w:rsidRDefault="007A667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:rsidR="007A667D" w:rsidRPr="00DF06BD" w:rsidRDefault="007A667D" w:rsidP="007A667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كتاب البيع </w:t>
            </w:r>
          </w:p>
          <w:p w:rsidR="007A667D" w:rsidRPr="00DF06BD" w:rsidRDefault="007A667D" w:rsidP="00A9036E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بيع ال</w:t>
            </w:r>
            <w:r w:rsidR="00A9036E"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مانة </w:t>
            </w:r>
          </w:p>
          <w:p w:rsidR="007A667D" w:rsidRPr="00DF06BD" w:rsidRDefault="007A667D" w:rsidP="007A667D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البيع الباطل </w:t>
            </w:r>
          </w:p>
          <w:p w:rsidR="007A667D" w:rsidRPr="00DF06BD" w:rsidRDefault="007A667D" w:rsidP="007A667D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بيع التلجئة </w:t>
            </w:r>
          </w:p>
          <w:p w:rsidR="007A667D" w:rsidRPr="00DF06BD" w:rsidRDefault="007A667D" w:rsidP="007A667D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بيع العربون</w:t>
            </w:r>
          </w:p>
          <w:p w:rsidR="007A667D" w:rsidRPr="00DF06BD" w:rsidRDefault="007A667D" w:rsidP="007A667D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بيع العينة </w:t>
            </w:r>
          </w:p>
          <w:p w:rsidR="007A667D" w:rsidRPr="00DF06BD" w:rsidRDefault="007A667D" w:rsidP="003226BC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بيع ال</w:t>
            </w:r>
            <w:r w:rsidR="003226BC">
              <w:rPr>
                <w:rFonts w:cs="Times New Roman" w:hint="cs"/>
                <w:sz w:val="28"/>
                <w:szCs w:val="28"/>
                <w:rtl/>
                <w:lang w:bidi="ar-JO"/>
              </w:rPr>
              <w:t>غرر</w:t>
            </w:r>
          </w:p>
          <w:p w:rsidR="007A667D" w:rsidRPr="00DF06BD" w:rsidRDefault="007A667D" w:rsidP="007A667D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البيع الفاسد</w:t>
            </w:r>
          </w:p>
          <w:p w:rsidR="007A667D" w:rsidRPr="00DF06BD" w:rsidRDefault="007A667D" w:rsidP="007A667D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بيع </w:t>
            </w:r>
            <w:r w:rsidR="003226BC">
              <w:rPr>
                <w:rFonts w:cs="Times New Roman" w:hint="cs"/>
                <w:sz w:val="28"/>
                <w:szCs w:val="28"/>
                <w:rtl/>
                <w:lang w:bidi="ar-JO"/>
              </w:rPr>
              <w:t>و شرط</w:t>
            </w:r>
          </w:p>
          <w:p w:rsidR="007A667D" w:rsidRPr="00DF06BD" w:rsidRDefault="007A667D" w:rsidP="007A667D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بيع الوفاء</w:t>
            </w:r>
          </w:p>
          <w:p w:rsidR="007A667D" w:rsidRPr="00DF06BD" w:rsidRDefault="007A667D" w:rsidP="00DF06BD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بيعان و بيعة</w:t>
            </w: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</w:tcPr>
          <w:p w:rsidR="007A667D" w:rsidRPr="00DF06BD" w:rsidRDefault="007A667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الموسوعة الفقهيه الكويتية</w:t>
            </w:r>
          </w:p>
        </w:tc>
      </w:tr>
      <w:tr w:rsidR="007A667D" w:rsidRPr="007A667D" w:rsidTr="007C668A">
        <w:trPr>
          <w:trHeight w:val="351"/>
          <w:jc w:val="center"/>
        </w:trPr>
        <w:tc>
          <w:tcPr>
            <w:tcW w:w="1817" w:type="dxa"/>
            <w:vMerge/>
          </w:tcPr>
          <w:p w:rsidR="007A667D" w:rsidRPr="00DF06BD" w:rsidRDefault="007A667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:rsidR="007A667D" w:rsidRPr="00DF06BD" w:rsidRDefault="007A667D" w:rsidP="00A9036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كتاب ال</w:t>
            </w:r>
            <w:r w:rsidR="00A9036E">
              <w:rPr>
                <w:rFonts w:cs="Times New Roman" w:hint="cs"/>
                <w:sz w:val="28"/>
                <w:szCs w:val="28"/>
                <w:rtl/>
                <w:lang w:bidi="ar-JO"/>
              </w:rPr>
              <w:t>إ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جارة </w:t>
            </w: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</w:tcPr>
          <w:p w:rsidR="007A667D" w:rsidRPr="00DF06BD" w:rsidRDefault="007A667D" w:rsidP="00B12FA4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DF06BD">
              <w:rPr>
                <w:rFonts w:cs="Times New Roman" w:hint="cs"/>
                <w:sz w:val="26"/>
                <w:szCs w:val="26"/>
                <w:rtl/>
                <w:lang w:bidi="ar-JO"/>
              </w:rPr>
              <w:t>كنز الراغبين</w:t>
            </w:r>
            <w:r w:rsidR="00A9036E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 للمحلي</w:t>
            </w:r>
            <w:r w:rsidRPr="00DF06BD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 + الموسوعة الفقهيه الكويتية</w:t>
            </w:r>
          </w:p>
        </w:tc>
      </w:tr>
      <w:tr w:rsidR="007A667D" w:rsidRPr="007A667D" w:rsidTr="007C668A">
        <w:trPr>
          <w:trHeight w:val="1039"/>
          <w:jc w:val="center"/>
        </w:trPr>
        <w:tc>
          <w:tcPr>
            <w:tcW w:w="1817" w:type="dxa"/>
            <w:vMerge w:val="restart"/>
          </w:tcPr>
          <w:p w:rsidR="007A667D" w:rsidRPr="00DF06BD" w:rsidRDefault="007A667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الزواج والطلاق </w:t>
            </w: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:rsidR="007A667D" w:rsidRPr="00DF06BD" w:rsidRDefault="007A667D" w:rsidP="00B12FA4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كتاب الزواج</w:t>
            </w:r>
          </w:p>
          <w:p w:rsidR="007A667D" w:rsidRPr="00DF06BD" w:rsidRDefault="007A667D" w:rsidP="00A9036E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 بداية كتاب النكاح في المنهاج </w:t>
            </w:r>
            <w:r w:rsidR="00A9036E">
              <w:rPr>
                <w:rFonts w:cs="Times New Roman" w:hint="cs"/>
                <w:sz w:val="28"/>
                <w:szCs w:val="28"/>
                <w:rtl/>
                <w:lang w:bidi="ar-JO"/>
              </w:rPr>
              <w:t>إ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لى فصل ما يمنع النكاح من الرق</w:t>
            </w: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</w:tcPr>
          <w:p w:rsidR="007A667D" w:rsidRPr="00DF06BD" w:rsidRDefault="007A667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كنز الراغبين</w:t>
            </w:r>
            <w:r w:rsidR="00A9036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للمحلي </w:t>
            </w:r>
          </w:p>
        </w:tc>
      </w:tr>
      <w:tr w:rsidR="007A667D" w:rsidRPr="007A667D" w:rsidTr="007C668A">
        <w:trPr>
          <w:trHeight w:val="277"/>
          <w:jc w:val="center"/>
        </w:trPr>
        <w:tc>
          <w:tcPr>
            <w:tcW w:w="1817" w:type="dxa"/>
            <w:vMerge/>
          </w:tcPr>
          <w:p w:rsidR="007A667D" w:rsidRPr="00DF06BD" w:rsidRDefault="007A667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:rsidR="007A667D" w:rsidRPr="00DF06BD" w:rsidRDefault="007A667D" w:rsidP="007A667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كتاب الطلاق </w:t>
            </w: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</w:tcPr>
          <w:p w:rsidR="007A667D" w:rsidRPr="00DF06BD" w:rsidRDefault="007A667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كنز الراغبين </w:t>
            </w:r>
            <w:r w:rsidR="00A9036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للمحلي </w:t>
            </w:r>
          </w:p>
        </w:tc>
      </w:tr>
      <w:tr w:rsidR="007A667D" w:rsidRPr="007A667D" w:rsidTr="007C668A">
        <w:trPr>
          <w:trHeight w:val="383"/>
          <w:jc w:val="center"/>
        </w:trPr>
        <w:tc>
          <w:tcPr>
            <w:tcW w:w="1817" w:type="dxa"/>
            <w:vMerge/>
          </w:tcPr>
          <w:p w:rsidR="007A667D" w:rsidRPr="00DF06BD" w:rsidRDefault="007A667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:rsidR="007A667D" w:rsidRPr="00DF06BD" w:rsidRDefault="007A667D" w:rsidP="00A9036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قانون ال</w:t>
            </w:r>
            <w:r w:rsidR="00A9036E"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حوال الشخصية كاملاً</w:t>
            </w: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</w:tcPr>
          <w:p w:rsidR="007A667D" w:rsidRPr="00DF06BD" w:rsidRDefault="007A667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F06BD" w:rsidRPr="007A667D" w:rsidTr="007C668A">
        <w:trPr>
          <w:trHeight w:val="379"/>
          <w:jc w:val="center"/>
        </w:trPr>
        <w:tc>
          <w:tcPr>
            <w:tcW w:w="1817" w:type="dxa"/>
            <w:vMerge w:val="restart"/>
          </w:tcPr>
          <w:p w:rsidR="00DF06BD" w:rsidRPr="00DF06BD" w:rsidRDefault="00DF06B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القياس </w:t>
            </w: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:rsidR="00DF06BD" w:rsidRPr="00DF06BD" w:rsidRDefault="00DF06BD" w:rsidP="007A667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القياس</w:t>
            </w: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</w:tcPr>
          <w:p w:rsidR="00DF06BD" w:rsidRPr="00DF06BD" w:rsidRDefault="003226BC" w:rsidP="003226B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شرح المنهاج للا</w:t>
            </w:r>
            <w:r w:rsidR="00DF06BD"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صفهاني</w:t>
            </w:r>
          </w:p>
        </w:tc>
      </w:tr>
      <w:tr w:rsidR="00DF06BD" w:rsidRPr="007A667D" w:rsidTr="007C668A">
        <w:trPr>
          <w:trHeight w:val="558"/>
          <w:jc w:val="center"/>
        </w:trPr>
        <w:tc>
          <w:tcPr>
            <w:tcW w:w="1817" w:type="dxa"/>
            <w:vMerge/>
          </w:tcPr>
          <w:p w:rsidR="00DF06BD" w:rsidRPr="00DF06BD" w:rsidRDefault="00DF06B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:rsidR="00DF06BD" w:rsidRPr="00DF06BD" w:rsidRDefault="00DF06BD" w:rsidP="007A667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ضوابط المصلحة الشرعية </w:t>
            </w: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</w:tcPr>
          <w:p w:rsidR="007C668A" w:rsidRDefault="00DF06BD" w:rsidP="007C668A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كتاب </w:t>
            </w:r>
            <w:r w:rsidR="00A9036E"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ضوابط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المصلحة في الشريعة الاسلامية </w:t>
            </w:r>
          </w:p>
          <w:p w:rsidR="007C668A" w:rsidRDefault="007C668A" w:rsidP="007C668A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(أ.د.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محمد سعيد البوطي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  <w:p w:rsidR="00DF06BD" w:rsidRPr="00DF06BD" w:rsidRDefault="00DF06BD" w:rsidP="007C668A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ص 105-282</w:t>
            </w:r>
          </w:p>
        </w:tc>
      </w:tr>
      <w:tr w:rsidR="003226BC" w:rsidRPr="007A667D" w:rsidTr="007C668A">
        <w:trPr>
          <w:trHeight w:val="315"/>
          <w:jc w:val="center"/>
        </w:trPr>
        <w:tc>
          <w:tcPr>
            <w:tcW w:w="1817" w:type="dxa"/>
            <w:vMerge w:val="restart"/>
          </w:tcPr>
          <w:p w:rsidR="003226BC" w:rsidRPr="00DF06BD" w:rsidRDefault="003226BC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الدلالات </w:t>
            </w: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:rsidR="003226BC" w:rsidRDefault="003226BC" w:rsidP="00A9036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</w:t>
            </w:r>
            <w:r w:rsidR="00A9036E"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مر والنهي </w:t>
            </w:r>
          </w:p>
          <w:p w:rsidR="003226BC" w:rsidRPr="00DF06BD" w:rsidRDefault="003226BC" w:rsidP="003226B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العام والخاص </w:t>
            </w: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</w:tcPr>
          <w:p w:rsidR="003226BC" w:rsidRPr="00DF06BD" w:rsidRDefault="003226BC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شرح المنهاج للا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صفهاني</w:t>
            </w:r>
          </w:p>
        </w:tc>
      </w:tr>
      <w:tr w:rsidR="00DF06BD" w:rsidRPr="007A667D" w:rsidTr="007C668A">
        <w:trPr>
          <w:trHeight w:val="558"/>
          <w:jc w:val="center"/>
        </w:trPr>
        <w:tc>
          <w:tcPr>
            <w:tcW w:w="1817" w:type="dxa"/>
            <w:vMerge/>
          </w:tcPr>
          <w:p w:rsidR="00DF06BD" w:rsidRPr="00DF06BD" w:rsidRDefault="00DF06BD" w:rsidP="00B12FA4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:rsidR="00DF06BD" w:rsidRPr="00DF06BD" w:rsidRDefault="00DF06BD" w:rsidP="00DF06B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الفصل الثالث :الدلالات</w:t>
            </w:r>
          </w:p>
          <w:p w:rsidR="00DF06BD" w:rsidRPr="00DF06BD" w:rsidRDefault="00DF06BD" w:rsidP="00DF06BD">
            <w:pPr>
              <w:ind w:left="360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</w:tcPr>
          <w:p w:rsidR="007C668A" w:rsidRDefault="00DF06BD" w:rsidP="00A9036E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المناهج ال</w:t>
            </w:r>
            <w:r w:rsidR="00A9036E"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صولية في الاجتهاد </w:t>
            </w:r>
            <w:r w:rsidR="00A9036E">
              <w:rPr>
                <w:rFonts w:cs="Times New Roman" w:hint="cs"/>
                <w:sz w:val="28"/>
                <w:szCs w:val="28"/>
                <w:rtl/>
                <w:lang w:bidi="ar-JO"/>
              </w:rPr>
              <w:t>ب</w:t>
            </w: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الرأي في الشريعة الاسلامية</w:t>
            </w:r>
          </w:p>
          <w:p w:rsidR="007C668A" w:rsidRDefault="003226BC" w:rsidP="00A9036E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(أ.د محمد فتحي الدريني)</w:t>
            </w:r>
          </w:p>
          <w:p w:rsidR="00DF06BD" w:rsidRPr="00DF06BD" w:rsidRDefault="00DF06BD" w:rsidP="00A9036E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F06BD">
              <w:rPr>
                <w:rFonts w:cs="Times New Roman" w:hint="cs"/>
                <w:sz w:val="28"/>
                <w:szCs w:val="28"/>
                <w:rtl/>
                <w:lang w:bidi="ar-JO"/>
              </w:rPr>
              <w:t>ص 221-383</w:t>
            </w:r>
          </w:p>
        </w:tc>
      </w:tr>
    </w:tbl>
    <w:p w:rsidR="006D3ED4" w:rsidRPr="00C323A5" w:rsidRDefault="006D3ED4">
      <w:pPr>
        <w:rPr>
          <w:rFonts w:cs="Times New Roman"/>
          <w:lang w:bidi="ar-JO"/>
        </w:rPr>
      </w:pPr>
    </w:p>
    <w:sectPr w:rsidR="006D3ED4" w:rsidRPr="00C323A5" w:rsidSect="00A9036E">
      <w:headerReference w:type="default" r:id="rId8"/>
      <w:pgSz w:w="11906" w:h="16838"/>
      <w:pgMar w:top="1440" w:right="1800" w:bottom="1440" w:left="1800" w:header="142" w:footer="26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C88" w:rsidRDefault="00665C88" w:rsidP="00C323A5">
      <w:pPr>
        <w:spacing w:after="0" w:line="240" w:lineRule="auto"/>
      </w:pPr>
      <w:r>
        <w:separator/>
      </w:r>
    </w:p>
  </w:endnote>
  <w:endnote w:type="continuationSeparator" w:id="0">
    <w:p w:rsidR="00665C88" w:rsidRDefault="00665C88" w:rsidP="00C3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C88" w:rsidRDefault="00665C88" w:rsidP="00C323A5">
      <w:pPr>
        <w:spacing w:after="0" w:line="240" w:lineRule="auto"/>
      </w:pPr>
      <w:r>
        <w:separator/>
      </w:r>
    </w:p>
  </w:footnote>
  <w:footnote w:type="continuationSeparator" w:id="0">
    <w:p w:rsidR="00665C88" w:rsidRDefault="00665C88" w:rsidP="00C32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782" w:type="dxa"/>
      <w:jc w:val="center"/>
      <w:tblInd w:w="-31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92"/>
      <w:gridCol w:w="2216"/>
      <w:gridCol w:w="4774"/>
    </w:tblGrid>
    <w:tr w:rsidR="00C323A5" w:rsidTr="00C323A5">
      <w:trPr>
        <w:trHeight w:val="709"/>
        <w:jc w:val="center"/>
      </w:trPr>
      <w:tc>
        <w:tcPr>
          <w:tcW w:w="3792" w:type="dxa"/>
        </w:tcPr>
        <w:p w:rsidR="00C323A5" w:rsidRPr="004F3BE4" w:rsidRDefault="00C323A5" w:rsidP="00C323A5">
          <w:pPr>
            <w:tabs>
              <w:tab w:val="left" w:pos="2777"/>
            </w:tabs>
            <w:spacing w:before="240"/>
            <w:ind w:left="283" w:hanging="283"/>
            <w:jc w:val="center"/>
            <w:rPr>
              <w:b/>
              <w:bCs/>
              <w:sz w:val="2"/>
              <w:szCs w:val="2"/>
              <w:rtl/>
            </w:rPr>
          </w:pPr>
          <w:r w:rsidRPr="004F3BE4">
            <w:rPr>
              <w:rFonts w:cs="Times New Roman" w:hint="cs"/>
              <w:b/>
              <w:bCs/>
              <w:rtl/>
            </w:rPr>
            <w:t>جامعة العلوم الإسلامية العالمية</w:t>
          </w:r>
          <w:r w:rsidRPr="004F3BE4">
            <w:rPr>
              <w:rFonts w:hint="cs"/>
              <w:b/>
              <w:bCs/>
              <w:rtl/>
            </w:rPr>
            <w:br/>
          </w:r>
        </w:p>
      </w:tc>
      <w:tc>
        <w:tcPr>
          <w:tcW w:w="2216" w:type="dxa"/>
          <w:vMerge w:val="restart"/>
        </w:tcPr>
        <w:p w:rsidR="00C323A5" w:rsidRDefault="00C323A5" w:rsidP="00C323A5">
          <w:pPr>
            <w:tabs>
              <w:tab w:val="left" w:pos="2777"/>
            </w:tabs>
            <w:jc w:val="center"/>
            <w:rPr>
              <w:noProof/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264" behindDoc="0" locked="0" layoutInCell="1" allowOverlap="1" wp14:anchorId="6C470728" wp14:editId="7BEA78A6">
                <wp:simplePos x="0" y="0"/>
                <wp:positionH relativeFrom="column">
                  <wp:posOffset>275147</wp:posOffset>
                </wp:positionH>
                <wp:positionV relativeFrom="paragraph">
                  <wp:posOffset>35560</wp:posOffset>
                </wp:positionV>
                <wp:extent cx="683520" cy="767751"/>
                <wp:effectExtent l="0" t="0" r="2540" b="0"/>
                <wp:wrapNone/>
                <wp:docPr id="2" name="صورة 2" descr="final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" descr="final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520" cy="7677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C323A5" w:rsidRDefault="00C323A5" w:rsidP="00C323A5">
          <w:pPr>
            <w:tabs>
              <w:tab w:val="left" w:pos="2777"/>
            </w:tabs>
            <w:jc w:val="center"/>
            <w:rPr>
              <w:rtl/>
            </w:rPr>
          </w:pPr>
        </w:p>
        <w:p w:rsidR="00C323A5" w:rsidRDefault="00C323A5" w:rsidP="00C323A5">
          <w:pPr>
            <w:tabs>
              <w:tab w:val="left" w:pos="2777"/>
            </w:tabs>
            <w:jc w:val="center"/>
            <w:rPr>
              <w:rtl/>
            </w:rPr>
          </w:pPr>
        </w:p>
        <w:p w:rsidR="00C323A5" w:rsidRDefault="00C323A5" w:rsidP="00C323A5">
          <w:pPr>
            <w:tabs>
              <w:tab w:val="left" w:pos="2777"/>
            </w:tabs>
            <w:jc w:val="center"/>
            <w:rPr>
              <w:rtl/>
            </w:rPr>
          </w:pPr>
        </w:p>
      </w:tc>
      <w:tc>
        <w:tcPr>
          <w:tcW w:w="4774" w:type="dxa"/>
          <w:vMerge w:val="restart"/>
          <w:vAlign w:val="center"/>
        </w:tcPr>
        <w:p w:rsidR="00C323A5" w:rsidRPr="00637EE2" w:rsidRDefault="00C323A5" w:rsidP="00C323A5">
          <w:pPr>
            <w:tabs>
              <w:tab w:val="left" w:pos="2777"/>
            </w:tabs>
            <w:jc w:val="center"/>
            <w:rPr>
              <w:rFonts w:asciiTheme="majorBidi" w:hAnsiTheme="majorBidi" w:cstheme="majorBidi"/>
              <w:b/>
              <w:bCs/>
              <w:noProof/>
              <w:w w:val="60"/>
            </w:rPr>
          </w:pPr>
          <w:r w:rsidRPr="00637EE2">
            <w:rPr>
              <w:rFonts w:asciiTheme="majorBidi" w:hAnsiTheme="majorBidi" w:cstheme="majorBidi"/>
              <w:b/>
              <w:bCs/>
              <w:noProof/>
              <w:w w:val="60"/>
            </w:rPr>
            <w:t>The World Islamic Sciences &amp; Education University (W.I.S.E)</w:t>
          </w:r>
        </w:p>
        <w:p w:rsidR="00C323A5" w:rsidRPr="00517DA8" w:rsidRDefault="00C323A5" w:rsidP="00C323A5">
          <w:pPr>
            <w:shd w:val="clear" w:color="auto" w:fill="FFFFFF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center"/>
            <w:rPr>
              <w:rFonts w:asciiTheme="majorBidi" w:hAnsiTheme="majorBidi" w:cstheme="majorBidi"/>
              <w:b/>
              <w:bCs/>
              <w:noProof/>
              <w:w w:val="60"/>
              <w:sz w:val="32"/>
              <w:szCs w:val="32"/>
            </w:rPr>
          </w:pPr>
          <w:r w:rsidRPr="00517DA8">
            <w:rPr>
              <w:rFonts w:asciiTheme="majorBidi" w:hAnsiTheme="majorBidi" w:cstheme="majorBidi"/>
              <w:b/>
              <w:bCs/>
              <w:noProof/>
              <w:w w:val="60"/>
              <w:sz w:val="32"/>
              <w:szCs w:val="32"/>
            </w:rPr>
            <w:t>Department</w:t>
          </w:r>
          <w:r>
            <w:rPr>
              <w:rFonts w:asciiTheme="majorBidi" w:hAnsiTheme="majorBidi" w:cstheme="majorBidi"/>
              <w:b/>
              <w:bCs/>
              <w:noProof/>
              <w:w w:val="60"/>
              <w:sz w:val="32"/>
              <w:szCs w:val="32"/>
            </w:rPr>
            <w:t xml:space="preserve"> </w:t>
          </w:r>
          <w:r w:rsidRPr="00637EE2">
            <w:rPr>
              <w:rFonts w:asciiTheme="majorBidi" w:hAnsiTheme="majorBidi" w:cstheme="majorBidi"/>
              <w:b/>
              <w:bCs/>
              <w:noProof/>
              <w:w w:val="60"/>
              <w:sz w:val="32"/>
              <w:szCs w:val="32"/>
            </w:rPr>
            <w:t xml:space="preserve">of </w:t>
          </w:r>
          <w:r>
            <w:rPr>
              <w:rFonts w:asciiTheme="majorBidi" w:hAnsiTheme="majorBidi" w:cstheme="majorBidi"/>
              <w:b/>
              <w:bCs/>
              <w:noProof/>
              <w:w w:val="60"/>
              <w:sz w:val="32"/>
              <w:szCs w:val="32"/>
            </w:rPr>
            <w:t>Shafiy</w:t>
          </w:r>
          <w:r w:rsidRPr="00637EE2">
            <w:rPr>
              <w:rFonts w:asciiTheme="majorBidi" w:hAnsiTheme="majorBidi" w:cstheme="majorBidi"/>
              <w:b/>
              <w:bCs/>
              <w:noProof/>
              <w:w w:val="60"/>
              <w:sz w:val="32"/>
              <w:szCs w:val="32"/>
            </w:rPr>
            <w:t xml:space="preserve"> Fiqh</w:t>
          </w:r>
          <w:r>
            <w:rPr>
              <w:rFonts w:asciiTheme="majorBidi" w:hAnsiTheme="majorBidi" w:cstheme="majorBidi"/>
              <w:b/>
              <w:bCs/>
              <w:noProof/>
              <w:w w:val="60"/>
              <w:sz w:val="32"/>
              <w:szCs w:val="32"/>
            </w:rPr>
            <w:t xml:space="preserve"> </w:t>
          </w:r>
          <w:r w:rsidRPr="00517DA8">
            <w:rPr>
              <w:rFonts w:asciiTheme="majorBidi" w:hAnsiTheme="majorBidi" w:cstheme="majorBidi"/>
              <w:b/>
              <w:bCs/>
              <w:noProof/>
              <w:w w:val="60"/>
              <w:sz w:val="32"/>
              <w:szCs w:val="32"/>
            </w:rPr>
            <w:t>And its origins</w:t>
          </w:r>
        </w:p>
        <w:p w:rsidR="00C323A5" w:rsidRPr="00203029" w:rsidRDefault="00C323A5" w:rsidP="00C323A5">
          <w:pPr>
            <w:shd w:val="clear" w:color="auto" w:fill="FFFFFF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center"/>
            <w:rPr>
              <w:rFonts w:asciiTheme="majorBidi" w:hAnsiTheme="majorBidi" w:cstheme="majorBidi"/>
              <w:b/>
              <w:bCs/>
              <w:noProof/>
              <w:w w:val="80"/>
              <w:sz w:val="26"/>
              <w:szCs w:val="26"/>
            </w:rPr>
          </w:pPr>
        </w:p>
      </w:tc>
    </w:tr>
    <w:tr w:rsidR="00C323A5" w:rsidTr="00C323A5">
      <w:trPr>
        <w:jc w:val="center"/>
      </w:trPr>
      <w:tc>
        <w:tcPr>
          <w:tcW w:w="3792" w:type="dxa"/>
        </w:tcPr>
        <w:p w:rsidR="00C323A5" w:rsidRPr="00637EE2" w:rsidRDefault="00C323A5" w:rsidP="00C323A5">
          <w:pPr>
            <w:tabs>
              <w:tab w:val="left" w:pos="2777"/>
            </w:tabs>
            <w:jc w:val="center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26"/>
              <w:szCs w:val="26"/>
              <w:rtl/>
            </w:rPr>
            <w:t>قسم</w:t>
          </w:r>
          <w:r w:rsidRPr="00B66246">
            <w:rPr>
              <w:rFonts w:cs="Simplified Arabic" w:hint="cs"/>
              <w:b/>
              <w:bCs/>
              <w:sz w:val="26"/>
              <w:szCs w:val="26"/>
              <w:rtl/>
            </w:rPr>
            <w:t xml:space="preserve"> </w:t>
          </w:r>
          <w:r>
            <w:rPr>
              <w:rFonts w:cs="Simplified Arabic" w:hint="cs"/>
              <w:b/>
              <w:bCs/>
              <w:sz w:val="26"/>
              <w:szCs w:val="26"/>
              <w:rtl/>
            </w:rPr>
            <w:t>الفقه الشافعي وأصوله</w:t>
          </w:r>
          <w:r>
            <w:rPr>
              <w:rFonts w:cs="Simplified Arabic" w:hint="cs"/>
              <w:b/>
              <w:bCs/>
              <w:sz w:val="26"/>
              <w:szCs w:val="26"/>
              <w:rtl/>
            </w:rPr>
            <w:br/>
          </w:r>
        </w:p>
      </w:tc>
      <w:tc>
        <w:tcPr>
          <w:tcW w:w="2216" w:type="dxa"/>
          <w:vMerge/>
        </w:tcPr>
        <w:p w:rsidR="00C323A5" w:rsidRDefault="00C323A5" w:rsidP="00C323A5">
          <w:pPr>
            <w:tabs>
              <w:tab w:val="left" w:pos="2777"/>
            </w:tabs>
            <w:jc w:val="center"/>
            <w:rPr>
              <w:rtl/>
            </w:rPr>
          </w:pPr>
        </w:p>
      </w:tc>
      <w:tc>
        <w:tcPr>
          <w:tcW w:w="4774" w:type="dxa"/>
          <w:vMerge/>
        </w:tcPr>
        <w:p w:rsidR="00C323A5" w:rsidRDefault="00C323A5" w:rsidP="00C323A5">
          <w:pPr>
            <w:tabs>
              <w:tab w:val="left" w:pos="2777"/>
            </w:tabs>
            <w:jc w:val="center"/>
            <w:rPr>
              <w:rtl/>
            </w:rPr>
          </w:pPr>
        </w:p>
      </w:tc>
    </w:tr>
  </w:tbl>
  <w:p w:rsidR="00C323A5" w:rsidRDefault="00C323A5" w:rsidP="00420A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24EE9"/>
    <w:multiLevelType w:val="hybridMultilevel"/>
    <w:tmpl w:val="C5DC436C"/>
    <w:lvl w:ilvl="0" w:tplc="0C50CDB8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A5"/>
    <w:rsid w:val="0014734A"/>
    <w:rsid w:val="003226BC"/>
    <w:rsid w:val="00363672"/>
    <w:rsid w:val="00420AC6"/>
    <w:rsid w:val="00665C88"/>
    <w:rsid w:val="006D371A"/>
    <w:rsid w:val="006D3ED4"/>
    <w:rsid w:val="007A667D"/>
    <w:rsid w:val="007C668A"/>
    <w:rsid w:val="00857EC7"/>
    <w:rsid w:val="008B69DE"/>
    <w:rsid w:val="00A225C6"/>
    <w:rsid w:val="00A358A2"/>
    <w:rsid w:val="00A9036E"/>
    <w:rsid w:val="00B96E8F"/>
    <w:rsid w:val="00BE147C"/>
    <w:rsid w:val="00C323A5"/>
    <w:rsid w:val="00D00B8E"/>
    <w:rsid w:val="00D63A88"/>
    <w:rsid w:val="00DF06BD"/>
    <w:rsid w:val="00F4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3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3A5"/>
  </w:style>
  <w:style w:type="paragraph" w:styleId="Footer">
    <w:name w:val="footer"/>
    <w:basedOn w:val="Normal"/>
    <w:link w:val="FooterChar"/>
    <w:uiPriority w:val="99"/>
    <w:unhideWhenUsed/>
    <w:rsid w:val="00C323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3A5"/>
  </w:style>
  <w:style w:type="table" w:styleId="TableGrid">
    <w:name w:val="Table Grid"/>
    <w:basedOn w:val="TableNormal"/>
    <w:uiPriority w:val="59"/>
    <w:rsid w:val="00C323A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D3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3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3A5"/>
  </w:style>
  <w:style w:type="paragraph" w:styleId="Footer">
    <w:name w:val="footer"/>
    <w:basedOn w:val="Normal"/>
    <w:link w:val="FooterChar"/>
    <w:uiPriority w:val="99"/>
    <w:unhideWhenUsed/>
    <w:rsid w:val="00C323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3A5"/>
  </w:style>
  <w:style w:type="table" w:styleId="TableGrid">
    <w:name w:val="Table Grid"/>
    <w:basedOn w:val="TableNormal"/>
    <w:uiPriority w:val="59"/>
    <w:rsid w:val="00C323A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D3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walaa</dc:creator>
  <cp:lastModifiedBy>Windows User</cp:lastModifiedBy>
  <cp:revision>2</cp:revision>
  <cp:lastPrinted>2021-10-24T08:44:00Z</cp:lastPrinted>
  <dcterms:created xsi:type="dcterms:W3CDTF">2022-02-23T12:05:00Z</dcterms:created>
  <dcterms:modified xsi:type="dcterms:W3CDTF">2022-02-23T12:05:00Z</dcterms:modified>
</cp:coreProperties>
</file>