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320" w:rsidRPr="00C917CB" w:rsidRDefault="006A1320" w:rsidP="006A1320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bookmarkStart w:id="0" w:name="_GoBack"/>
      <w:bookmarkEnd w:id="0"/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كلية الشيخ نوح القضاة للشريعة والقانون </w:t>
      </w:r>
      <w:r w:rsidRPr="00C917CB">
        <w:rPr>
          <w:b/>
          <w:bCs/>
          <w:sz w:val="32"/>
          <w:szCs w:val="32"/>
          <w:highlight w:val="lightGray"/>
          <w:rtl/>
          <w:lang w:bidi="ar-JO"/>
        </w:rPr>
        <w:t xml:space="preserve">/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قسم القانون المقارن  </w:t>
      </w:r>
    </w:p>
    <w:p w:rsidR="006A1320" w:rsidRPr="00C917CB" w:rsidRDefault="006A1320" w:rsidP="006A1320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محاور وتعليمات امتحان الكفاءة المعرفية</w:t>
      </w:r>
    </w:p>
    <w:p w:rsidR="006A1320" w:rsidRDefault="006A1320" w:rsidP="00156386">
      <w:pPr>
        <w:tabs>
          <w:tab w:val="left" w:pos="4196"/>
        </w:tabs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لطلبة الدكتوراه </w:t>
      </w:r>
      <w:r w:rsidRPr="00C917CB">
        <w:rPr>
          <w:b/>
          <w:bCs/>
          <w:sz w:val="32"/>
          <w:szCs w:val="32"/>
          <w:highlight w:val="lightGray"/>
          <w:u w:val="single"/>
          <w:rtl/>
          <w:lang w:bidi="ar-JO"/>
        </w:rPr>
        <w:t xml:space="preserve">/ 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تخصص القانون العام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r w:rsidR="00156386">
        <w:rPr>
          <w:rFonts w:hint="cs"/>
          <w:b/>
          <w:bCs/>
          <w:sz w:val="32"/>
          <w:szCs w:val="32"/>
          <w:u w:val="single"/>
          <w:rtl/>
          <w:lang w:bidi="ar-JO"/>
        </w:rPr>
        <w:t>23</w:t>
      </w:r>
      <w:r>
        <w:rPr>
          <w:b/>
          <w:bCs/>
          <w:sz w:val="32"/>
          <w:szCs w:val="32"/>
          <w:u w:val="single"/>
          <w:rtl/>
          <w:lang w:bidi="ar-JO"/>
        </w:rPr>
        <w:t>/</w:t>
      </w:r>
      <w:r w:rsidR="00156386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>
        <w:rPr>
          <w:b/>
          <w:bCs/>
          <w:sz w:val="32"/>
          <w:szCs w:val="32"/>
          <w:u w:val="single"/>
          <w:rtl/>
          <w:lang w:bidi="ar-JO"/>
        </w:rPr>
        <w:t>/202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 xml:space="preserve">، </w:t>
      </w:r>
      <w:r w:rsidR="00156386">
        <w:rPr>
          <w:rFonts w:hint="cs"/>
          <w:b/>
          <w:bCs/>
          <w:sz w:val="32"/>
          <w:szCs w:val="32"/>
          <w:u w:val="single"/>
          <w:rtl/>
          <w:lang w:bidi="ar-JO"/>
        </w:rPr>
        <w:t>25</w:t>
      </w:r>
      <w:r>
        <w:rPr>
          <w:b/>
          <w:bCs/>
          <w:sz w:val="32"/>
          <w:szCs w:val="32"/>
          <w:u w:val="single"/>
          <w:rtl/>
          <w:lang w:bidi="ar-JO"/>
        </w:rPr>
        <w:t>/</w:t>
      </w:r>
      <w:r w:rsidR="00156386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>
        <w:rPr>
          <w:b/>
          <w:bCs/>
          <w:sz w:val="32"/>
          <w:szCs w:val="32"/>
          <w:u w:val="single"/>
          <w:rtl/>
          <w:lang w:bidi="ar-JO"/>
        </w:rPr>
        <w:t>/202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</w:p>
    <w:p w:rsidR="006A1320" w:rsidRDefault="006A1320" w:rsidP="006A132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 امتحان الكفاءة المعرفية / قسم القانون المقارن :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6A1320" w:rsidRDefault="006A1320" w:rsidP="006A1320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الكفاءة المعرفية في القانون العام ( دكتوراه ) :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ينعقد الامتحان على جلستين في يومين متتاليين : </w:t>
      </w:r>
    </w:p>
    <w:p w:rsidR="006A1320" w:rsidRDefault="006A1320" w:rsidP="00B12E65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الأولى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: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( يوم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</w:t>
      </w:r>
      <w:r w:rsidR="00156386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لثلاثاء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B12E65">
        <w:rPr>
          <w:rFonts w:hint="cs"/>
          <w:b/>
          <w:bCs/>
          <w:sz w:val="32"/>
          <w:szCs w:val="32"/>
          <w:u w:val="single"/>
          <w:rtl/>
          <w:lang w:bidi="ar-JO"/>
        </w:rPr>
        <w:t>23</w:t>
      </w:r>
      <w:r>
        <w:rPr>
          <w:b/>
          <w:bCs/>
          <w:sz w:val="32"/>
          <w:szCs w:val="32"/>
          <w:u w:val="single"/>
          <w:rtl/>
          <w:lang w:bidi="ar-JO"/>
        </w:rPr>
        <w:t>/</w:t>
      </w:r>
      <w:r w:rsidR="00B12E65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>
        <w:rPr>
          <w:b/>
          <w:bCs/>
          <w:sz w:val="32"/>
          <w:szCs w:val="32"/>
          <w:u w:val="single"/>
          <w:rtl/>
          <w:lang w:bidi="ar-JO"/>
        </w:rPr>
        <w:t>/202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) الساعة العاشرة صباحاً . 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6A1320" w:rsidRDefault="006A1320" w:rsidP="006A1320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1- موضوعات في القانون الإداري والقضاء الإداري ويتضمن: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الضبط الاداري .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القرارات الإدارية.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دعوى الالغاء .</w:t>
      </w:r>
    </w:p>
    <w:p w:rsidR="006A1320" w:rsidRDefault="006A1320" w:rsidP="006A1320">
      <w:pPr>
        <w:pStyle w:val="a3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الشروط الشكلية لقبول دعوى الالغاء.</w:t>
      </w:r>
    </w:p>
    <w:p w:rsidR="006A1320" w:rsidRDefault="006A1320" w:rsidP="006A1320">
      <w:pPr>
        <w:pStyle w:val="a3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أوجه الغاء القرار الاداري.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المراجع.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 القانون الإداري ، الجزء الأول ، دار وائل للنشر 2010.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حسام الدين محمد مرسي " التنظيم القانوني للضبط الاداري " دار الجامعة الجديدة ، مصر، 2003.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د.محمد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عبيد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الحساوي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" الضبط الاداري وسلطاته وحدوده ، ط1، دار النهضة العربية، القاهرة 2003.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 د ماهر صالح علاوي الجبوري ، القرار الاداري ، بغداد ، 1991.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 القانون الاداري ، الجزء الثاني ، الطبعة الثانية ، دار وائل للنشر ، عمان 2016.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أد سليمان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الطماوي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 النظرية العامة للقرارات الادارية ، الطبعة السادسة ، دار الفكر العربي ، القاهرة 1991.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 د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 الوجيز في القضاء الاداري ، الطبعة الثانية ، دار وائل للنشر ، عمان 2018.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محمد الخلايلة ، القضاء الاداري ، الطبعة الأولى ، دار الثقافة للنشر والتوزيع عمان 2019.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 موضوعات في قانون العقوبات وأصول المحاكمات الجزائية وتشمل :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المساهمة الجنائية 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جرائم تكنولوجيا المعلومات والجرائم الإلكترونية .  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- العلاقة السببية والأحكام العامة للشروع في الجريمة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ــ اختصاص المحاكم الجزائية ووسائل الطعن في الأحكام الجزائية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والمراجع: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نظام المجالي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أصول المحاكمات الجزائية د. كامل السعيد.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جرائم تكنولوجيا المعلومات / د. عبد الإله النوايسة.</w:t>
      </w:r>
    </w:p>
    <w:p w:rsidR="006A1320" w:rsidRDefault="006A1320" w:rsidP="006A1320">
      <w:pPr>
        <w:pStyle w:val="a3"/>
        <w:numPr>
          <w:ilvl w:val="0"/>
          <w:numId w:val="4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المساهمة الجنائية محمود نجيب حسني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3- موضوعات في القانون الدولي العام وتشمل :</w:t>
      </w:r>
    </w:p>
    <w:p w:rsidR="006A1320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أ</w:t>
      </w:r>
      <w:r w:rsidR="00D204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</w:t>
      </w:r>
      <w:r w:rsidR="006A132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  مصادر القانون الدولي  ومفهوم السيادة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D2047D" w:rsidP="00560BE5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- </w:t>
      </w:r>
      <w:r w:rsidR="006A1320">
        <w:rPr>
          <w:rFonts w:asciiTheme="majorBidi" w:hAnsiTheme="majorBidi" w:cstheme="majorBidi" w:hint="cs"/>
          <w:sz w:val="32"/>
          <w:szCs w:val="32"/>
          <w:lang w:bidi="ar-JO"/>
        </w:rPr>
        <w:t xml:space="preserve"> </w:t>
      </w:r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>مصادر القانون الدولي .</w:t>
      </w:r>
    </w:p>
    <w:p w:rsidR="006A1320" w:rsidRPr="00D2047D" w:rsidRDefault="00D2047D" w:rsidP="00D2047D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الاتفاقيات الدولية وسيادة الدولة .</w:t>
      </w:r>
    </w:p>
    <w:p w:rsidR="006A1320" w:rsidRPr="00D2047D" w:rsidRDefault="00D2047D" w:rsidP="00D2047D">
      <w:pPr>
        <w:ind w:left="708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إلزامية القرارات الدولية للمنظمات الدولية.</w:t>
      </w:r>
    </w:p>
    <w:p w:rsidR="006A1320" w:rsidRDefault="00D2047D" w:rsidP="00D2047D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4.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القانون الدولي الناعم.</w:t>
      </w:r>
    </w:p>
    <w:p w:rsidR="006A1320" w:rsidRDefault="00560BE5" w:rsidP="00560BE5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ب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٠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الدولي العام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 .</w:t>
      </w:r>
    </w:p>
    <w:p w:rsidR="006A1320" w:rsidRDefault="006A1320" w:rsidP="006A132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العرف الدولي.</w:t>
      </w:r>
    </w:p>
    <w:p w:rsidR="006A1320" w:rsidRDefault="006A1320" w:rsidP="006A132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السوابق القضائية الدولية.</w:t>
      </w:r>
    </w:p>
    <w:p w:rsidR="006A1320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ج.</w:t>
      </w:r>
      <w:r w:rsidR="006A132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الدولي والمسؤولية الدولية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560BE5" w:rsidP="00560BE5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ــ 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العام .</w:t>
      </w:r>
    </w:p>
    <w:p w:rsidR="006A1320" w:rsidRDefault="00560BE5" w:rsidP="006A1320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- مفهوم المسؤولية الدولية.</w:t>
      </w:r>
    </w:p>
    <w:p w:rsidR="006A1320" w:rsidRDefault="00560BE5" w:rsidP="006A1320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- أركان المسؤولية الدولية الحديثة.</w:t>
      </w:r>
    </w:p>
    <w:p w:rsidR="006A1320" w:rsidRDefault="006A1320" w:rsidP="00560BE5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ab/>
      </w:r>
      <w:r w:rsid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3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- التغيرات الواردة على مفهوم السيادة.</w:t>
      </w:r>
    </w:p>
    <w:p w:rsidR="00560BE5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المراجع:</w:t>
      </w:r>
    </w:p>
    <w:p w:rsidR="00560BE5" w:rsidRP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العام 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مخلد</w:t>
      </w:r>
      <w:proofErr w:type="spellEnd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الطراونة</w:t>
      </w:r>
    </w:p>
    <w:p w:rsidR="00560BE5" w:rsidRDefault="00560BE5" w:rsidP="00560BE5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العام ،</w:t>
      </w: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محمد</w:t>
      </w:r>
      <w:proofErr w:type="spellEnd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المجذوب</w:t>
      </w:r>
    </w:p>
    <w:p w:rsid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. القانون الدولي العام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عصام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عطية.</w:t>
      </w:r>
    </w:p>
    <w:p w:rsidR="00560BE5" w:rsidRPr="00560BE5" w:rsidRDefault="00560BE5" w:rsidP="00560BE5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ــ القانون الدولي العام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</w:t>
      </w: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غسان</w:t>
      </w:r>
      <w:proofErr w:type="spellEnd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الجندي.</w:t>
      </w:r>
    </w:p>
    <w:p w:rsidR="00560BE5" w:rsidRP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ــ " الحماية الجنائية الدولية"</w:t>
      </w:r>
      <w:r w:rsidR="0008307D" w:rsidRP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، </w:t>
      </w:r>
      <w:r w:rsidR="0008307D"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بدر الدين شبل</w:t>
      </w:r>
    </w:p>
    <w:p w:rsidR="006A1320" w:rsidRDefault="006A1320" w:rsidP="006A1320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B12E65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: 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( يوم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الخميس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B12E65">
        <w:rPr>
          <w:rFonts w:hint="cs"/>
          <w:b/>
          <w:bCs/>
          <w:sz w:val="32"/>
          <w:szCs w:val="32"/>
          <w:u w:val="single"/>
          <w:rtl/>
          <w:lang w:bidi="ar-JO"/>
        </w:rPr>
        <w:t>25</w:t>
      </w:r>
      <w:r>
        <w:rPr>
          <w:b/>
          <w:bCs/>
          <w:sz w:val="32"/>
          <w:szCs w:val="32"/>
          <w:u w:val="single"/>
          <w:rtl/>
          <w:lang w:bidi="ar-JO"/>
        </w:rPr>
        <w:t>/</w:t>
      </w:r>
      <w:r w:rsidR="00B12E65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>
        <w:rPr>
          <w:b/>
          <w:bCs/>
          <w:sz w:val="32"/>
          <w:szCs w:val="32"/>
          <w:u w:val="single"/>
          <w:rtl/>
          <w:lang w:bidi="ar-JO"/>
        </w:rPr>
        <w:t>/202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في المجالات التالية :</w:t>
      </w:r>
    </w:p>
    <w:p w:rsidR="006A1320" w:rsidRPr="00D2047D" w:rsidRDefault="008917D0" w:rsidP="00D2047D">
      <w:pPr>
        <w:pStyle w:val="a3"/>
        <w:numPr>
          <w:ilvl w:val="0"/>
          <w:numId w:val="10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6A1320" w:rsidRPr="00D2047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الدستوري والنظام الدستوري الأردني ويتضمن:</w:t>
      </w:r>
    </w:p>
    <w:p w:rsidR="00D2047D" w:rsidRPr="00560BE5" w:rsidRDefault="00D2047D" w:rsidP="00560BE5">
      <w:pPr>
        <w:tabs>
          <w:tab w:val="left" w:pos="4196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الرقابة القضائية على دستورية القوانين في ظل الدولة دراسة مقارنة ( مصر ، فرنسا، الاردن)</w:t>
      </w: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الرقابة القضائية على دستورية الأنظمة في ظل الدولة دراسة مقارنة ( مصر ، فرنسا، الاردن)</w:t>
      </w: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رقابة القضاء الاداري على مشروعية الانظمة.</w:t>
      </w: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حجية احكام المحكمة الدستورية ( دراسة مقارنة ).</w:t>
      </w: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طرق تحريك الدعوى الدستورية (دراسة مقارنة).</w:t>
      </w: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اساليب تحريك الدعوى الدستورية (دراسة مقارنة).</w:t>
      </w:r>
    </w:p>
    <w:p w:rsidR="006A1320" w:rsidRDefault="006A1320" w:rsidP="006A1320">
      <w:pPr>
        <w:spacing w:after="0"/>
        <w:ind w:left="-288"/>
        <w:rPr>
          <w:rFonts w:asciiTheme="minorBidi" w:hAnsi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المراجع والمصادر المساعده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: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t>1.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عبد العزيز سلمان 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(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ضوابط وقيود الرقابة الدستورية 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). 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t xml:space="preserve">2.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محمد علي سويلم 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(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الرقابة على دستورية القوانين وتطور الانظمة الدستورية</w:t>
      </w:r>
      <w:r>
        <w:rPr>
          <w:rFonts w:asciiTheme="minorBidi" w:hAnsiTheme="minorBidi"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lastRenderedPageBreak/>
        <w:t xml:space="preserve">3.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زهير شكر </w:t>
      </w:r>
      <w:r>
        <w:rPr>
          <w:rFonts w:asciiTheme="minorBidi" w:hAnsiTheme="minorBidi"/>
          <w:sz w:val="32"/>
          <w:szCs w:val="32"/>
          <w:rtl/>
          <w:lang w:bidi="ar-JO"/>
        </w:rPr>
        <w:t>(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النظرية العامة للقضاء الدستوري </w:t>
      </w:r>
      <w:r>
        <w:rPr>
          <w:rFonts w:asciiTheme="minorBidi" w:hAnsiTheme="minorBidi"/>
          <w:sz w:val="32"/>
          <w:szCs w:val="32"/>
          <w:rtl/>
          <w:lang w:bidi="ar-JO"/>
        </w:rPr>
        <w:t>).</w:t>
      </w:r>
    </w:p>
    <w:p w:rsidR="006A1320" w:rsidRDefault="006A1320" w:rsidP="008917D0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2- </w:t>
      </w:r>
      <w:r w:rsidR="008917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المالية العامة والتشريع الضريبي ويتضمن: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1ــ 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الضرائب المباشرة في الأردن 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 2ــ الصلح كسبب لانقضاء الدعوى الضريبية.</w:t>
      </w:r>
    </w:p>
    <w:p w:rsidR="006A1320" w:rsidRDefault="006A1320" w:rsidP="006A1320">
      <w:pPr>
        <w:spacing w:after="0"/>
        <w:ind w:left="-10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            3 ــ الضابطة العدلية الضريبية .</w:t>
      </w:r>
    </w:p>
    <w:p w:rsidR="006A1320" w:rsidRDefault="006A1320" w:rsidP="006A1320">
      <w:pPr>
        <w:spacing w:after="0"/>
        <w:ind w:left="-100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المراجع والمصادر المساعده: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 عادل العلي " مالية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الدوله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" " دار زهران ـ عمان"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  .عادل حياري " المالية العامة والتشريع الضريبي"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سالم شوابكة " المالية العامة والتشريع الضريبي"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وليد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بواعنه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الطعن بقرار ضريبية الدخل ـ دار الثقافة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حسام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المشاقبة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الرقابة القضائية على قرارات تقدير ضريبة الدخل ـ رسالة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دكتوراة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" جامعة العلوم الإسلامية.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علي المبضين ـ الصلح الجنائي وأثرة في الدعوى العامة ـ دار الثقافة .</w:t>
      </w:r>
    </w:p>
    <w:p w:rsidR="006A1320" w:rsidRDefault="006A1320" w:rsidP="006A132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الكفاءة المعرفية إلى قياس قدرة الطالب في :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-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استيعاب المفاهيم الاساسية والمتقدمة التي اكتسبها في دراسته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- الربط بين هذه المفاهيم وتوظيفها في حل المشكلة التعليمية والتطبيقية في مجال تخصصه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 الإلمام بالمنظومة المعرفية في موضوع تخصصه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ثانياً : ليس امتحان الكفاءة المعرفية امتحاناً آخر في المواد التي درسها الطالب 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 : لا يسمح لأي طالب بدخول الامتحان الا بعد تقديم النموذج الخاص والحصول على الموافقة من القسم بعد التأكد من تحقيق الطالب لجميع شروط التقدم لامتحان الكفاءة .</w:t>
      </w:r>
    </w:p>
    <w:p w:rsidR="006A1320" w:rsidRDefault="006A1320" w:rsidP="006A132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lang w:bidi="ar-JO"/>
        </w:rPr>
      </w:pPr>
      <w:r>
        <w:rPr>
          <w:rFonts w:cs="Times New Roman"/>
          <w:b/>
          <w:bCs/>
          <w:sz w:val="32"/>
          <w:szCs w:val="32"/>
          <w:rtl/>
          <w:lang w:bidi="ar-JO"/>
        </w:rPr>
        <w:t xml:space="preserve">                                                   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Times New Roman"/>
          <w:b/>
          <w:bCs/>
          <w:sz w:val="32"/>
          <w:szCs w:val="32"/>
          <w:rtl/>
          <w:lang w:bidi="ar-JO"/>
        </w:rPr>
        <w:t xml:space="preserve">  رئيس قسم القانون المقارن</w:t>
      </w:r>
    </w:p>
    <w:p w:rsidR="006A1320" w:rsidRDefault="006A1320" w:rsidP="006A132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</w:p>
    <w:p w:rsidR="00945FA5" w:rsidRDefault="0021680F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د. احمد حسن ابو صباح</w:t>
      </w:r>
    </w:p>
    <w:sectPr w:rsidR="00945FA5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95220"/>
    <w:multiLevelType w:val="hybridMultilevel"/>
    <w:tmpl w:val="AC28086C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64168"/>
    <w:multiLevelType w:val="hybridMultilevel"/>
    <w:tmpl w:val="0122CEEA"/>
    <w:lvl w:ilvl="0" w:tplc="B6D455C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>
    <w:nsid w:val="242A29DF"/>
    <w:multiLevelType w:val="hybridMultilevel"/>
    <w:tmpl w:val="0EE4897C"/>
    <w:lvl w:ilvl="0" w:tplc="04090013">
      <w:start w:val="1"/>
      <w:numFmt w:val="arabicAlpha"/>
      <w:lvlText w:val="%1-"/>
      <w:lvlJc w:val="center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301" w:hanging="360"/>
      </w:pPr>
    </w:lvl>
    <w:lvl w:ilvl="2" w:tplc="0409001B" w:tentative="1">
      <w:start w:val="1"/>
      <w:numFmt w:val="lowerRoman"/>
      <w:lvlText w:val="%3."/>
      <w:lvlJc w:val="right"/>
      <w:pPr>
        <w:ind w:left="3021" w:hanging="180"/>
      </w:pPr>
    </w:lvl>
    <w:lvl w:ilvl="3" w:tplc="0409000F" w:tentative="1">
      <w:start w:val="1"/>
      <w:numFmt w:val="decimal"/>
      <w:lvlText w:val="%4."/>
      <w:lvlJc w:val="left"/>
      <w:pPr>
        <w:ind w:left="3741" w:hanging="360"/>
      </w:pPr>
    </w:lvl>
    <w:lvl w:ilvl="4" w:tplc="04090019" w:tentative="1">
      <w:start w:val="1"/>
      <w:numFmt w:val="lowerLetter"/>
      <w:lvlText w:val="%5."/>
      <w:lvlJc w:val="left"/>
      <w:pPr>
        <w:ind w:left="4461" w:hanging="360"/>
      </w:pPr>
    </w:lvl>
    <w:lvl w:ilvl="5" w:tplc="0409001B" w:tentative="1">
      <w:start w:val="1"/>
      <w:numFmt w:val="lowerRoman"/>
      <w:lvlText w:val="%6."/>
      <w:lvlJc w:val="right"/>
      <w:pPr>
        <w:ind w:left="5181" w:hanging="180"/>
      </w:pPr>
    </w:lvl>
    <w:lvl w:ilvl="6" w:tplc="0409000F" w:tentative="1">
      <w:start w:val="1"/>
      <w:numFmt w:val="decimal"/>
      <w:lvlText w:val="%7."/>
      <w:lvlJc w:val="left"/>
      <w:pPr>
        <w:ind w:left="5901" w:hanging="360"/>
      </w:pPr>
    </w:lvl>
    <w:lvl w:ilvl="7" w:tplc="04090019" w:tentative="1">
      <w:start w:val="1"/>
      <w:numFmt w:val="lowerLetter"/>
      <w:lvlText w:val="%8."/>
      <w:lvlJc w:val="left"/>
      <w:pPr>
        <w:ind w:left="6621" w:hanging="360"/>
      </w:pPr>
    </w:lvl>
    <w:lvl w:ilvl="8" w:tplc="040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3">
    <w:nsid w:val="270D5709"/>
    <w:multiLevelType w:val="hybridMultilevel"/>
    <w:tmpl w:val="5DD65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7622E"/>
    <w:multiLevelType w:val="hybridMultilevel"/>
    <w:tmpl w:val="A07EAF0C"/>
    <w:lvl w:ilvl="0" w:tplc="1E5ADA06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D74B6"/>
    <w:multiLevelType w:val="hybridMultilevel"/>
    <w:tmpl w:val="84AC3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A66CA"/>
    <w:multiLevelType w:val="hybridMultilevel"/>
    <w:tmpl w:val="7A128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BD02B4"/>
    <w:multiLevelType w:val="hybridMultilevel"/>
    <w:tmpl w:val="63FA09B4"/>
    <w:lvl w:ilvl="0" w:tplc="580C2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21B4BCD"/>
    <w:multiLevelType w:val="hybridMultilevel"/>
    <w:tmpl w:val="44B0603A"/>
    <w:lvl w:ilvl="0" w:tplc="9A682BA2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0">
    <w:nsid w:val="7BBC2541"/>
    <w:multiLevelType w:val="hybridMultilevel"/>
    <w:tmpl w:val="D07CB9EE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320"/>
    <w:rsid w:val="0008307D"/>
    <w:rsid w:val="00156386"/>
    <w:rsid w:val="0021680F"/>
    <w:rsid w:val="00560BE5"/>
    <w:rsid w:val="006A1320"/>
    <w:rsid w:val="006A75F9"/>
    <w:rsid w:val="00767F93"/>
    <w:rsid w:val="007A14A5"/>
    <w:rsid w:val="007A192B"/>
    <w:rsid w:val="008917D0"/>
    <w:rsid w:val="0089661E"/>
    <w:rsid w:val="009328A7"/>
    <w:rsid w:val="00945FA5"/>
    <w:rsid w:val="00A43B3C"/>
    <w:rsid w:val="00B12E65"/>
    <w:rsid w:val="00B91EAC"/>
    <w:rsid w:val="00BC0AAD"/>
    <w:rsid w:val="00D2047D"/>
    <w:rsid w:val="00F9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320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320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zenab.alrawashdeh</dc:creator>
  <cp:lastModifiedBy>FAISA AL-ISSA</cp:lastModifiedBy>
  <cp:revision>2</cp:revision>
  <cp:lastPrinted>2021-10-11T08:38:00Z</cp:lastPrinted>
  <dcterms:created xsi:type="dcterms:W3CDTF">2021-10-11T10:08:00Z</dcterms:created>
  <dcterms:modified xsi:type="dcterms:W3CDTF">2021-10-11T10:08:00Z</dcterms:modified>
</cp:coreProperties>
</file>